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A20A3" w14:textId="77777777" w:rsidR="006333AD" w:rsidRDefault="006333AD">
      <w:pPr>
        <w:ind w:left="7200" w:firstLine="720"/>
        <w:rPr>
          <w:rFonts w:ascii="Calibri" w:eastAsia="Calibri" w:hAnsi="Calibri" w:cs="Calibri"/>
          <w:sz w:val="20"/>
          <w:szCs w:val="20"/>
        </w:rPr>
      </w:pPr>
    </w:p>
    <w:p w14:paraId="6292CF60" w14:textId="77777777" w:rsidR="006333AD" w:rsidRDefault="006333AD">
      <w:pPr>
        <w:rPr>
          <w:rFonts w:ascii="Calibri" w:eastAsia="Calibri" w:hAnsi="Calibri" w:cs="Calibri"/>
          <w:b/>
          <w:sz w:val="20"/>
          <w:szCs w:val="20"/>
        </w:rPr>
      </w:pPr>
    </w:p>
    <w:p w14:paraId="352A7EA0" w14:textId="77777777" w:rsidR="006333AD" w:rsidRDefault="006333AD">
      <w:pPr>
        <w:rPr>
          <w:rFonts w:ascii="Calibri" w:eastAsia="Calibri" w:hAnsi="Calibri" w:cs="Calibri"/>
          <w:b/>
          <w:sz w:val="20"/>
          <w:szCs w:val="20"/>
        </w:rPr>
      </w:pPr>
    </w:p>
    <w:p w14:paraId="3A48976B" w14:textId="77777777" w:rsidR="006333AD" w:rsidRDefault="006333AD">
      <w:pPr>
        <w:rPr>
          <w:rFonts w:ascii="Calibri" w:eastAsia="Calibri" w:hAnsi="Calibri" w:cs="Calibri"/>
          <w:b/>
          <w:sz w:val="20"/>
          <w:szCs w:val="20"/>
        </w:rPr>
      </w:pPr>
    </w:p>
    <w:p w14:paraId="0DE5AECE" w14:textId="77777777" w:rsidR="006333AD" w:rsidRDefault="006333AD">
      <w:pPr>
        <w:rPr>
          <w:rFonts w:ascii="Calibri" w:eastAsia="Calibri" w:hAnsi="Calibri" w:cs="Calibri"/>
          <w:b/>
          <w:sz w:val="20"/>
          <w:szCs w:val="20"/>
        </w:rPr>
      </w:pPr>
    </w:p>
    <w:p w14:paraId="3F6FBA86" w14:textId="77777777" w:rsidR="006333AD" w:rsidRDefault="006333AD">
      <w:pPr>
        <w:rPr>
          <w:rFonts w:ascii="Calibri" w:eastAsia="Calibri" w:hAnsi="Calibri" w:cs="Calibri"/>
          <w:b/>
          <w:sz w:val="20"/>
          <w:szCs w:val="20"/>
        </w:rPr>
      </w:pPr>
    </w:p>
    <w:p w14:paraId="3C538E88" w14:textId="77777777" w:rsidR="006333AD" w:rsidRDefault="006333AD">
      <w:pPr>
        <w:rPr>
          <w:rFonts w:ascii="Calibri" w:eastAsia="Calibri" w:hAnsi="Calibri" w:cs="Calibri"/>
          <w:b/>
          <w:sz w:val="20"/>
          <w:szCs w:val="20"/>
        </w:rPr>
      </w:pPr>
    </w:p>
    <w:p w14:paraId="6C8FC7CD" w14:textId="77777777" w:rsidR="006333AD" w:rsidRDefault="006333AD">
      <w:pPr>
        <w:rPr>
          <w:rFonts w:ascii="Calibri" w:eastAsia="Calibri" w:hAnsi="Calibri" w:cs="Calibri"/>
          <w:b/>
          <w:sz w:val="20"/>
          <w:szCs w:val="20"/>
        </w:rPr>
      </w:pPr>
    </w:p>
    <w:p w14:paraId="62F0FFDA" w14:textId="77777777" w:rsidR="006333AD" w:rsidRDefault="006333AD">
      <w:pPr>
        <w:rPr>
          <w:rFonts w:ascii="Calibri" w:eastAsia="Calibri" w:hAnsi="Calibri" w:cs="Calibri"/>
          <w:b/>
          <w:sz w:val="20"/>
          <w:szCs w:val="20"/>
        </w:rPr>
      </w:pPr>
    </w:p>
    <w:p w14:paraId="52943C1D" w14:textId="77777777" w:rsidR="006333AD" w:rsidRDefault="006333AD">
      <w:pPr>
        <w:rPr>
          <w:rFonts w:ascii="Calibri" w:eastAsia="Calibri" w:hAnsi="Calibri" w:cs="Calibri"/>
          <w:b/>
          <w:sz w:val="20"/>
          <w:szCs w:val="20"/>
        </w:rPr>
      </w:pPr>
    </w:p>
    <w:p w14:paraId="1BD31049" w14:textId="77777777" w:rsidR="006333AD" w:rsidRDefault="006333AD">
      <w:pPr>
        <w:rPr>
          <w:rFonts w:ascii="Calibri" w:eastAsia="Calibri" w:hAnsi="Calibri" w:cs="Calibri"/>
          <w:b/>
          <w:sz w:val="20"/>
          <w:szCs w:val="20"/>
        </w:rPr>
      </w:pPr>
    </w:p>
    <w:p w14:paraId="0B247BA4" w14:textId="77777777" w:rsidR="006333AD" w:rsidRDefault="006333AD">
      <w:pPr>
        <w:rPr>
          <w:rFonts w:ascii="Calibri" w:eastAsia="Calibri" w:hAnsi="Calibri" w:cs="Calibri"/>
          <w:b/>
          <w:sz w:val="20"/>
          <w:szCs w:val="20"/>
        </w:rPr>
      </w:pPr>
    </w:p>
    <w:p w14:paraId="11A8021F" w14:textId="77777777" w:rsidR="006333AD" w:rsidRDefault="006333AD">
      <w:pPr>
        <w:rPr>
          <w:rFonts w:ascii="Calibri" w:eastAsia="Calibri" w:hAnsi="Calibri" w:cs="Calibri"/>
          <w:b/>
          <w:sz w:val="20"/>
          <w:szCs w:val="20"/>
        </w:rPr>
      </w:pPr>
    </w:p>
    <w:p w14:paraId="756613EF" w14:textId="77777777" w:rsidR="006333AD" w:rsidRDefault="006333AD">
      <w:pPr>
        <w:rPr>
          <w:rFonts w:ascii="Calibri" w:eastAsia="Calibri" w:hAnsi="Calibri" w:cs="Calibri"/>
          <w:b/>
          <w:sz w:val="20"/>
          <w:szCs w:val="20"/>
        </w:rPr>
      </w:pPr>
    </w:p>
    <w:p w14:paraId="6817AC43" w14:textId="77777777" w:rsidR="006333AD" w:rsidRDefault="006333AD">
      <w:pPr>
        <w:rPr>
          <w:rFonts w:ascii="Calibri" w:eastAsia="Calibri" w:hAnsi="Calibri" w:cs="Calibri"/>
          <w:b/>
          <w:sz w:val="20"/>
          <w:szCs w:val="20"/>
        </w:rPr>
      </w:pPr>
    </w:p>
    <w:p w14:paraId="6F386AAB" w14:textId="77777777" w:rsidR="006333AD" w:rsidRDefault="006333AD">
      <w:pPr>
        <w:rPr>
          <w:rFonts w:ascii="Calibri" w:eastAsia="Calibri" w:hAnsi="Calibri" w:cs="Calibri"/>
          <w:b/>
          <w:sz w:val="20"/>
          <w:szCs w:val="20"/>
        </w:rPr>
      </w:pPr>
    </w:p>
    <w:p w14:paraId="62610447" w14:textId="77777777" w:rsidR="006333AD" w:rsidRDefault="006333AD">
      <w:pPr>
        <w:pStyle w:val="Heading1"/>
        <w:spacing w:before="0" w:after="0"/>
        <w:ind w:left="4320" w:firstLine="720"/>
        <w:rPr>
          <w:rFonts w:ascii="Calibri" w:eastAsia="Calibri" w:hAnsi="Calibri" w:cs="Calibri"/>
          <w:sz w:val="20"/>
          <w:szCs w:val="20"/>
        </w:rPr>
      </w:pPr>
    </w:p>
    <w:p w14:paraId="3EEDEFD6" w14:textId="77777777" w:rsidR="006333AD" w:rsidRDefault="00000000">
      <w:pPr>
        <w:pStyle w:val="Heading1"/>
        <w:spacing w:before="0" w:after="0"/>
        <w:jc w:val="center"/>
        <w:rPr>
          <w:rFonts w:ascii="Calibri" w:eastAsia="Calibri" w:hAnsi="Calibri" w:cs="Calibri"/>
          <w:sz w:val="20"/>
          <w:szCs w:val="20"/>
        </w:rPr>
      </w:pPr>
      <w:r>
        <w:rPr>
          <w:noProof/>
          <w:sz w:val="20"/>
          <w:szCs w:val="20"/>
        </w:rPr>
        <w:drawing>
          <wp:inline distT="0" distB="0" distL="0" distR="0" wp14:anchorId="68309AA1" wp14:editId="2BA903EE">
            <wp:extent cx="5095875" cy="800100"/>
            <wp:effectExtent l="0" t="0" r="0" b="0"/>
            <wp:docPr id="325" name="image1.png" descr="C:\Users\georg\AppData\Local\Microsoft\Windows\INetCacheContent.Word\bw-logo2-1024x160.png"/>
            <wp:cNvGraphicFramePr/>
            <a:graphic xmlns:a="http://schemas.openxmlformats.org/drawingml/2006/main">
              <a:graphicData uri="http://schemas.openxmlformats.org/drawingml/2006/picture">
                <pic:pic xmlns:pic="http://schemas.openxmlformats.org/drawingml/2006/picture">
                  <pic:nvPicPr>
                    <pic:cNvPr id="0" name="image1.png" descr="C:\Users\georg\AppData\Local\Microsoft\Windows\INetCacheContent.Word\bw-logo2-1024x160.png"/>
                    <pic:cNvPicPr preferRelativeResize="0"/>
                  </pic:nvPicPr>
                  <pic:blipFill>
                    <a:blip r:embed="rId8"/>
                    <a:srcRect/>
                    <a:stretch>
                      <a:fillRect/>
                    </a:stretch>
                  </pic:blipFill>
                  <pic:spPr>
                    <a:xfrm>
                      <a:off x="0" y="0"/>
                      <a:ext cx="5095875" cy="800100"/>
                    </a:xfrm>
                    <a:prstGeom prst="rect">
                      <a:avLst/>
                    </a:prstGeom>
                    <a:ln/>
                  </pic:spPr>
                </pic:pic>
              </a:graphicData>
            </a:graphic>
          </wp:inline>
        </w:drawing>
      </w:r>
    </w:p>
    <w:p w14:paraId="4916A8A1" w14:textId="77777777" w:rsidR="006333AD" w:rsidRDefault="006333AD">
      <w:pPr>
        <w:pStyle w:val="Heading1"/>
        <w:spacing w:before="0" w:after="0"/>
        <w:rPr>
          <w:rFonts w:ascii="Calibri" w:eastAsia="Calibri" w:hAnsi="Calibri" w:cs="Calibri"/>
          <w:sz w:val="20"/>
          <w:szCs w:val="20"/>
        </w:rPr>
      </w:pPr>
    </w:p>
    <w:p w14:paraId="054FF1B2" w14:textId="77777777" w:rsidR="006333AD" w:rsidRDefault="006333AD">
      <w:pPr>
        <w:pStyle w:val="Heading1"/>
        <w:spacing w:before="0" w:after="0"/>
        <w:rPr>
          <w:rFonts w:ascii="Calibri" w:eastAsia="Calibri" w:hAnsi="Calibri" w:cs="Calibri"/>
          <w:sz w:val="20"/>
          <w:szCs w:val="20"/>
        </w:rPr>
      </w:pPr>
    </w:p>
    <w:p w14:paraId="66F7FEE5" w14:textId="77777777" w:rsidR="006333AD" w:rsidRDefault="006333AD">
      <w:pPr>
        <w:pStyle w:val="Heading1"/>
        <w:spacing w:before="0" w:after="0"/>
        <w:rPr>
          <w:rFonts w:ascii="Calibri" w:eastAsia="Calibri" w:hAnsi="Calibri" w:cs="Calibri"/>
          <w:sz w:val="20"/>
          <w:szCs w:val="20"/>
        </w:rPr>
      </w:pPr>
    </w:p>
    <w:p w14:paraId="52FA9119" w14:textId="77777777" w:rsidR="006333AD" w:rsidRDefault="006333AD">
      <w:pPr>
        <w:pStyle w:val="Heading1"/>
        <w:spacing w:before="0" w:after="0"/>
        <w:rPr>
          <w:rFonts w:ascii="Calibri" w:eastAsia="Calibri" w:hAnsi="Calibri" w:cs="Calibri"/>
          <w:sz w:val="20"/>
          <w:szCs w:val="20"/>
        </w:rPr>
      </w:pPr>
    </w:p>
    <w:p w14:paraId="719D5A39" w14:textId="77777777" w:rsidR="006333AD" w:rsidRDefault="00000000">
      <w:pPr>
        <w:pStyle w:val="Heading1"/>
        <w:spacing w:before="0" w:after="0"/>
        <w:jc w:val="center"/>
        <w:rPr>
          <w:rFonts w:ascii="Calibri" w:eastAsia="Calibri" w:hAnsi="Calibri" w:cs="Calibri"/>
          <w:sz w:val="100"/>
          <w:szCs w:val="100"/>
        </w:rPr>
      </w:pPr>
      <w:r>
        <w:rPr>
          <w:rFonts w:ascii="Calibri" w:eastAsia="Calibri" w:hAnsi="Calibri" w:cs="Calibri"/>
          <w:sz w:val="100"/>
          <w:szCs w:val="100"/>
        </w:rPr>
        <w:t xml:space="preserve">Safeguarding </w:t>
      </w:r>
    </w:p>
    <w:p w14:paraId="3C9B3D5C" w14:textId="77777777" w:rsidR="006333AD" w:rsidRDefault="00000000">
      <w:pPr>
        <w:pStyle w:val="Heading1"/>
        <w:spacing w:before="0" w:after="0"/>
        <w:jc w:val="center"/>
        <w:rPr>
          <w:rFonts w:ascii="Calibri" w:eastAsia="Calibri" w:hAnsi="Calibri" w:cs="Calibri"/>
          <w:sz w:val="100"/>
          <w:szCs w:val="100"/>
        </w:rPr>
      </w:pPr>
      <w:r>
        <w:rPr>
          <w:rFonts w:ascii="Calibri" w:eastAsia="Calibri" w:hAnsi="Calibri" w:cs="Calibri"/>
          <w:sz w:val="100"/>
          <w:szCs w:val="100"/>
        </w:rPr>
        <w:t xml:space="preserve">Policy </w:t>
      </w:r>
    </w:p>
    <w:p w14:paraId="2A8DC79E" w14:textId="77777777" w:rsidR="006333AD" w:rsidRDefault="006333AD">
      <w:pPr>
        <w:pStyle w:val="Heading1"/>
        <w:spacing w:before="0" w:after="0"/>
        <w:jc w:val="center"/>
        <w:rPr>
          <w:rFonts w:ascii="Calibri" w:eastAsia="Calibri" w:hAnsi="Calibri" w:cs="Calibri"/>
          <w:sz w:val="20"/>
          <w:szCs w:val="20"/>
        </w:rPr>
      </w:pPr>
    </w:p>
    <w:p w14:paraId="1C2FC008" w14:textId="77777777" w:rsidR="006333AD" w:rsidRDefault="006333AD">
      <w:pPr>
        <w:pStyle w:val="Heading1"/>
        <w:spacing w:before="0" w:after="0"/>
        <w:rPr>
          <w:rFonts w:ascii="Calibri" w:eastAsia="Calibri" w:hAnsi="Calibri" w:cs="Calibri"/>
          <w:sz w:val="20"/>
          <w:szCs w:val="20"/>
        </w:rPr>
      </w:pPr>
    </w:p>
    <w:p w14:paraId="6EE6BF41" w14:textId="77777777" w:rsidR="006333AD" w:rsidRDefault="006333AD">
      <w:pPr>
        <w:rPr>
          <w:rFonts w:ascii="Calibri" w:eastAsia="Calibri" w:hAnsi="Calibri" w:cs="Calibri"/>
          <w:sz w:val="20"/>
          <w:szCs w:val="20"/>
        </w:rPr>
      </w:pPr>
    </w:p>
    <w:p w14:paraId="25442457" w14:textId="77777777" w:rsidR="006333AD" w:rsidRDefault="006333AD">
      <w:pPr>
        <w:rPr>
          <w:rFonts w:ascii="Calibri" w:eastAsia="Calibri" w:hAnsi="Calibri" w:cs="Calibri"/>
          <w:sz w:val="20"/>
          <w:szCs w:val="20"/>
        </w:rPr>
      </w:pPr>
    </w:p>
    <w:p w14:paraId="4232DDAB" w14:textId="77777777" w:rsidR="006333AD" w:rsidRDefault="006333AD">
      <w:pPr>
        <w:rPr>
          <w:rFonts w:ascii="Calibri" w:eastAsia="Calibri" w:hAnsi="Calibri" w:cs="Calibri"/>
          <w:sz w:val="20"/>
          <w:szCs w:val="20"/>
        </w:rPr>
      </w:pPr>
    </w:p>
    <w:p w14:paraId="346ECE93" w14:textId="77777777" w:rsidR="006333AD" w:rsidRDefault="006333AD">
      <w:pPr>
        <w:rPr>
          <w:rFonts w:ascii="Calibri" w:eastAsia="Calibri" w:hAnsi="Calibri" w:cs="Calibri"/>
          <w:sz w:val="20"/>
          <w:szCs w:val="20"/>
        </w:rPr>
      </w:pPr>
    </w:p>
    <w:p w14:paraId="19F7B4FF" w14:textId="77777777" w:rsidR="006333AD" w:rsidRDefault="006333AD">
      <w:pPr>
        <w:rPr>
          <w:rFonts w:ascii="Calibri" w:eastAsia="Calibri" w:hAnsi="Calibri" w:cs="Calibri"/>
          <w:sz w:val="20"/>
          <w:szCs w:val="20"/>
        </w:rPr>
      </w:pPr>
    </w:p>
    <w:p w14:paraId="4EE75B13" w14:textId="77777777" w:rsidR="006333AD" w:rsidRDefault="006333AD">
      <w:pPr>
        <w:rPr>
          <w:rFonts w:ascii="Calibri" w:eastAsia="Calibri" w:hAnsi="Calibri" w:cs="Calibri"/>
          <w:sz w:val="20"/>
          <w:szCs w:val="20"/>
        </w:rPr>
      </w:pPr>
    </w:p>
    <w:p w14:paraId="1C9DC9D6" w14:textId="77777777" w:rsidR="006333AD" w:rsidRDefault="006333AD">
      <w:pPr>
        <w:rPr>
          <w:rFonts w:ascii="Calibri" w:eastAsia="Calibri" w:hAnsi="Calibri" w:cs="Calibri"/>
          <w:sz w:val="20"/>
          <w:szCs w:val="20"/>
        </w:rPr>
      </w:pPr>
    </w:p>
    <w:p w14:paraId="6C54D9BA" w14:textId="77777777" w:rsidR="006333AD" w:rsidRDefault="006333AD">
      <w:pPr>
        <w:rPr>
          <w:rFonts w:ascii="Calibri" w:eastAsia="Calibri" w:hAnsi="Calibri" w:cs="Calibri"/>
          <w:sz w:val="20"/>
          <w:szCs w:val="20"/>
        </w:rPr>
      </w:pPr>
    </w:p>
    <w:p w14:paraId="0E319D40" w14:textId="77777777" w:rsidR="006333AD" w:rsidRDefault="006333AD">
      <w:pPr>
        <w:rPr>
          <w:rFonts w:ascii="Calibri" w:eastAsia="Calibri" w:hAnsi="Calibri" w:cs="Calibri"/>
          <w:sz w:val="20"/>
          <w:szCs w:val="20"/>
        </w:rPr>
      </w:pPr>
    </w:p>
    <w:p w14:paraId="206A4A49" w14:textId="77777777" w:rsidR="006333AD" w:rsidRDefault="006333AD">
      <w:pPr>
        <w:rPr>
          <w:rFonts w:ascii="Calibri" w:eastAsia="Calibri" w:hAnsi="Calibri" w:cs="Calibri"/>
          <w:sz w:val="20"/>
          <w:szCs w:val="20"/>
        </w:rPr>
      </w:pPr>
    </w:p>
    <w:p w14:paraId="28B0A88A" w14:textId="77777777" w:rsidR="006333AD" w:rsidRDefault="006333AD">
      <w:pPr>
        <w:pStyle w:val="Heading1"/>
        <w:spacing w:before="0" w:after="0"/>
        <w:rPr>
          <w:rFonts w:ascii="Calibri" w:eastAsia="Calibri" w:hAnsi="Calibri" w:cs="Calibri"/>
          <w:sz w:val="20"/>
          <w:szCs w:val="20"/>
        </w:rPr>
      </w:pPr>
    </w:p>
    <w:p w14:paraId="1C3E7DB1" w14:textId="77777777" w:rsidR="006333AD" w:rsidRDefault="006333AD">
      <w:pPr>
        <w:rPr>
          <w:rFonts w:ascii="Calibri" w:eastAsia="Calibri" w:hAnsi="Calibri" w:cs="Calibri"/>
          <w:sz w:val="20"/>
          <w:szCs w:val="20"/>
        </w:rPr>
      </w:pPr>
    </w:p>
    <w:p w14:paraId="2468B4B0" w14:textId="77777777" w:rsidR="006333AD" w:rsidRDefault="006333AD">
      <w:pPr>
        <w:rPr>
          <w:rFonts w:ascii="Calibri" w:eastAsia="Calibri" w:hAnsi="Calibri" w:cs="Calibri"/>
          <w:sz w:val="20"/>
          <w:szCs w:val="20"/>
        </w:rPr>
      </w:pPr>
    </w:p>
    <w:p w14:paraId="5FE87F0E" w14:textId="77777777" w:rsidR="006333AD" w:rsidRDefault="006333AD">
      <w:pPr>
        <w:rPr>
          <w:rFonts w:ascii="Calibri" w:eastAsia="Calibri" w:hAnsi="Calibri" w:cs="Calibri"/>
          <w:sz w:val="20"/>
          <w:szCs w:val="20"/>
        </w:rPr>
      </w:pPr>
    </w:p>
    <w:p w14:paraId="755F21FC" w14:textId="77777777" w:rsidR="006333AD" w:rsidRDefault="006333AD">
      <w:pPr>
        <w:rPr>
          <w:rFonts w:ascii="Calibri" w:eastAsia="Calibri" w:hAnsi="Calibri" w:cs="Calibri"/>
          <w:sz w:val="20"/>
          <w:szCs w:val="20"/>
        </w:rPr>
      </w:pPr>
    </w:p>
    <w:p w14:paraId="5DA7C1F2" w14:textId="77777777" w:rsidR="006333AD" w:rsidRDefault="006333AD">
      <w:pPr>
        <w:rPr>
          <w:rFonts w:ascii="Calibri" w:eastAsia="Calibri" w:hAnsi="Calibri" w:cs="Calibri"/>
          <w:sz w:val="20"/>
          <w:szCs w:val="20"/>
        </w:rPr>
      </w:pPr>
    </w:p>
    <w:p w14:paraId="07C8556E" w14:textId="77777777" w:rsidR="006333AD" w:rsidRDefault="006333AD">
      <w:pPr>
        <w:rPr>
          <w:rFonts w:ascii="Calibri" w:eastAsia="Calibri" w:hAnsi="Calibri" w:cs="Calibri"/>
          <w:sz w:val="20"/>
          <w:szCs w:val="20"/>
        </w:rPr>
      </w:pPr>
    </w:p>
    <w:p w14:paraId="2B8221BF" w14:textId="77777777" w:rsidR="006333AD" w:rsidRDefault="006333AD">
      <w:pPr>
        <w:rPr>
          <w:rFonts w:ascii="Calibri" w:eastAsia="Calibri" w:hAnsi="Calibri" w:cs="Calibri"/>
          <w:sz w:val="20"/>
          <w:szCs w:val="20"/>
        </w:rPr>
      </w:pPr>
    </w:p>
    <w:p w14:paraId="3A556C7C" w14:textId="77777777" w:rsidR="006333AD" w:rsidRDefault="006333AD">
      <w:pPr>
        <w:rPr>
          <w:rFonts w:ascii="Calibri" w:eastAsia="Calibri" w:hAnsi="Calibri" w:cs="Calibri"/>
          <w:b/>
          <w:sz w:val="20"/>
          <w:szCs w:val="20"/>
        </w:rPr>
      </w:pPr>
    </w:p>
    <w:p w14:paraId="7A2FB18D" w14:textId="77777777" w:rsidR="006333AD" w:rsidRDefault="006333AD">
      <w:pPr>
        <w:rPr>
          <w:rFonts w:ascii="Calibri" w:eastAsia="Calibri" w:hAnsi="Calibri" w:cs="Calibri"/>
          <w:b/>
          <w:sz w:val="20"/>
          <w:szCs w:val="20"/>
        </w:rPr>
      </w:pPr>
    </w:p>
    <w:p w14:paraId="12BB6CA1" w14:textId="77777777" w:rsidR="006333AD" w:rsidRDefault="006333AD">
      <w:pPr>
        <w:rPr>
          <w:rFonts w:ascii="Calibri" w:eastAsia="Calibri" w:hAnsi="Calibri" w:cs="Calibri"/>
          <w:b/>
          <w:sz w:val="20"/>
          <w:szCs w:val="20"/>
        </w:rPr>
      </w:pPr>
    </w:p>
    <w:p w14:paraId="3B432073" w14:textId="77777777" w:rsidR="006333AD" w:rsidRDefault="006333AD">
      <w:pPr>
        <w:rPr>
          <w:rFonts w:ascii="Calibri" w:eastAsia="Calibri" w:hAnsi="Calibri" w:cs="Calibri"/>
          <w:b/>
          <w:sz w:val="20"/>
          <w:szCs w:val="20"/>
        </w:rPr>
      </w:pPr>
    </w:p>
    <w:p w14:paraId="1940ABF4" w14:textId="77777777" w:rsidR="006333AD" w:rsidRDefault="006333AD">
      <w:pPr>
        <w:rPr>
          <w:rFonts w:ascii="Calibri" w:eastAsia="Calibri" w:hAnsi="Calibri" w:cs="Calibri"/>
          <w:b/>
          <w:sz w:val="20"/>
          <w:szCs w:val="20"/>
        </w:rPr>
      </w:pPr>
    </w:p>
    <w:p w14:paraId="611170C0" w14:textId="77777777" w:rsidR="006333AD" w:rsidRDefault="006333AD">
      <w:pPr>
        <w:rPr>
          <w:rFonts w:ascii="Calibri" w:eastAsia="Calibri" w:hAnsi="Calibri" w:cs="Calibri"/>
          <w:b/>
          <w:sz w:val="20"/>
          <w:szCs w:val="20"/>
        </w:rPr>
      </w:pPr>
    </w:p>
    <w:p w14:paraId="751F7008" w14:textId="77777777" w:rsidR="006333AD" w:rsidRDefault="00000000">
      <w:pPr>
        <w:jc w:val="center"/>
        <w:rPr>
          <w:rFonts w:ascii="Calibri" w:eastAsia="Calibri" w:hAnsi="Calibri" w:cs="Calibri"/>
          <w:b/>
        </w:rPr>
      </w:pPr>
      <w:r>
        <w:rPr>
          <w:rFonts w:ascii="Calibri" w:eastAsia="Calibri" w:hAnsi="Calibri" w:cs="Calibri"/>
          <w:b/>
        </w:rPr>
        <w:t>Concern Reporting Procedure</w:t>
      </w:r>
    </w:p>
    <w:p w14:paraId="5219CD87" w14:textId="77777777" w:rsidR="006333AD" w:rsidRDefault="006333AD">
      <w:pPr>
        <w:jc w:val="center"/>
        <w:rPr>
          <w:rFonts w:ascii="Calibri" w:eastAsia="Calibri" w:hAnsi="Calibri" w:cs="Calibri"/>
          <w:b/>
        </w:rPr>
      </w:pPr>
    </w:p>
    <w:p w14:paraId="42EEA02A" w14:textId="77777777" w:rsidR="006333AD" w:rsidRDefault="00000000">
      <w:pPr>
        <w:rPr>
          <w:rFonts w:ascii="Calibri" w:eastAsia="Calibri" w:hAnsi="Calibri" w:cs="Calibri"/>
          <w:b/>
        </w:rPr>
      </w:pPr>
      <w:bookmarkStart w:id="0" w:name="_heading=h.gjdgxs" w:colFirst="0" w:colLast="0"/>
      <w:bookmarkEnd w:id="0"/>
      <w:r>
        <w:rPr>
          <w:rFonts w:ascii="Calibri" w:eastAsia="Calibri" w:hAnsi="Calibri" w:cs="Calibri"/>
          <w:b/>
        </w:rPr>
        <w:t>Anyone who is concerned about the well-being of a child/ adult at risk, or has a disclosure of abuse or neglect made to them must:</w:t>
      </w:r>
    </w:p>
    <w:p w14:paraId="57834937"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58240" behindDoc="0" locked="0" layoutInCell="1" hidden="0" allowOverlap="1" wp14:anchorId="0E089B74" wp14:editId="7B406A62">
                <wp:simplePos x="0" y="0"/>
                <wp:positionH relativeFrom="column">
                  <wp:posOffset>-38099</wp:posOffset>
                </wp:positionH>
                <wp:positionV relativeFrom="paragraph">
                  <wp:posOffset>88900</wp:posOffset>
                </wp:positionV>
                <wp:extent cx="6648450" cy="1476375"/>
                <wp:effectExtent l="0" t="0" r="0" b="0"/>
                <wp:wrapNone/>
                <wp:docPr id="308" name="Rectangle 308"/>
                <wp:cNvGraphicFramePr/>
                <a:graphic xmlns:a="http://schemas.openxmlformats.org/drawingml/2006/main">
                  <a:graphicData uri="http://schemas.microsoft.com/office/word/2010/wordprocessingShape">
                    <wps:wsp>
                      <wps:cNvSpPr/>
                      <wps:spPr>
                        <a:xfrm>
                          <a:off x="2026538" y="3046575"/>
                          <a:ext cx="6638925" cy="1466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7A3C06" w14:textId="77777777" w:rsidR="006333AD" w:rsidRDefault="00000000">
                            <w:pPr>
                              <w:textDirection w:val="btLr"/>
                            </w:pPr>
                            <w:r>
                              <w:rPr>
                                <w:rFonts w:ascii="Arial" w:eastAsia="Arial" w:hAnsi="Arial" w:cs="Arial"/>
                                <w:b/>
                                <w:color w:val="000000"/>
                              </w:rPr>
                              <w:t>RESPOND</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88900</wp:posOffset>
                </wp:positionV>
                <wp:extent cx="6648450" cy="1476375"/>
                <wp:effectExtent b="0" l="0" r="0" t="0"/>
                <wp:wrapNone/>
                <wp:docPr id="308"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48450" cy="1476375"/>
                        </a:xfrm>
                        <a:prstGeom prst="rect"/>
                        <a:ln/>
                      </pic:spPr>
                    </pic:pic>
                  </a:graphicData>
                </a:graphic>
              </wp:anchor>
            </w:drawing>
          </mc:Fallback>
        </mc:AlternateContent>
      </w:r>
    </w:p>
    <w:p w14:paraId="629CBAA4"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59264" behindDoc="0" locked="0" layoutInCell="1" hidden="0" allowOverlap="1" wp14:anchorId="713E291C" wp14:editId="78BC0C95">
                <wp:simplePos x="0" y="0"/>
                <wp:positionH relativeFrom="column">
                  <wp:posOffset>1358900</wp:posOffset>
                </wp:positionH>
                <wp:positionV relativeFrom="paragraph">
                  <wp:posOffset>50800</wp:posOffset>
                </wp:positionV>
                <wp:extent cx="3343275" cy="895350"/>
                <wp:effectExtent l="0" t="0" r="0" b="0"/>
                <wp:wrapNone/>
                <wp:docPr id="314" name="Rectangle: Rounded Corners 314"/>
                <wp:cNvGraphicFramePr/>
                <a:graphic xmlns:a="http://schemas.openxmlformats.org/drawingml/2006/main">
                  <a:graphicData uri="http://schemas.microsoft.com/office/word/2010/wordprocessingShape">
                    <wps:wsp>
                      <wps:cNvSpPr/>
                      <wps:spPr>
                        <a:xfrm>
                          <a:off x="3679125" y="3337088"/>
                          <a:ext cx="3333750" cy="885825"/>
                        </a:xfrm>
                        <a:prstGeom prst="roundRect">
                          <a:avLst>
                            <a:gd name="adj" fmla="val 16667"/>
                          </a:avLst>
                        </a:prstGeom>
                        <a:solidFill>
                          <a:schemeClr val="accent1"/>
                        </a:solidFill>
                        <a:ln>
                          <a:noFill/>
                        </a:ln>
                      </wps:spPr>
                      <wps:txbx>
                        <w:txbxContent>
                          <w:p w14:paraId="3C811C9F" w14:textId="77777777" w:rsidR="006333AD" w:rsidRDefault="00000000">
                            <w:pPr>
                              <w:jc w:val="center"/>
                              <w:textDirection w:val="btLr"/>
                            </w:pPr>
                            <w:r>
                              <w:rPr>
                                <w:rFonts w:ascii="Arial" w:eastAsia="Arial" w:hAnsi="Arial" w:cs="Arial"/>
                                <w:color w:val="000000"/>
                                <w:sz w:val="22"/>
                              </w:rPr>
                              <w:t>You have a concern about a child/adult at risk, or have a disclosure of abuse or neglect made to you*</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1358900</wp:posOffset>
                </wp:positionH>
                <wp:positionV relativeFrom="paragraph">
                  <wp:posOffset>50800</wp:posOffset>
                </wp:positionV>
                <wp:extent cx="3343275" cy="895350"/>
                <wp:effectExtent b="0" l="0" r="0" t="0"/>
                <wp:wrapNone/>
                <wp:docPr id="31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343275" cy="895350"/>
                        </a:xfrm>
                        <a:prstGeom prst="rect"/>
                        <a:ln/>
                      </pic:spPr>
                    </pic:pic>
                  </a:graphicData>
                </a:graphic>
              </wp:anchor>
            </w:drawing>
          </mc:Fallback>
        </mc:AlternateContent>
      </w:r>
    </w:p>
    <w:p w14:paraId="31B1027E" w14:textId="77777777" w:rsidR="006333AD" w:rsidRDefault="006333AD">
      <w:pPr>
        <w:rPr>
          <w:rFonts w:ascii="Calibri" w:eastAsia="Calibri" w:hAnsi="Calibri" w:cs="Calibri"/>
          <w:sz w:val="20"/>
          <w:szCs w:val="20"/>
        </w:rPr>
      </w:pPr>
    </w:p>
    <w:p w14:paraId="6EB9583D" w14:textId="77777777" w:rsidR="006333AD" w:rsidRDefault="006333AD">
      <w:pPr>
        <w:rPr>
          <w:rFonts w:ascii="Calibri" w:eastAsia="Calibri" w:hAnsi="Calibri" w:cs="Calibri"/>
          <w:sz w:val="20"/>
          <w:szCs w:val="20"/>
        </w:rPr>
      </w:pPr>
    </w:p>
    <w:p w14:paraId="577B0C67" w14:textId="77777777" w:rsidR="006333AD" w:rsidRDefault="006333AD">
      <w:pPr>
        <w:rPr>
          <w:rFonts w:ascii="Calibri" w:eastAsia="Calibri" w:hAnsi="Calibri" w:cs="Calibri"/>
          <w:sz w:val="20"/>
          <w:szCs w:val="20"/>
        </w:rPr>
      </w:pPr>
    </w:p>
    <w:p w14:paraId="2697A928" w14:textId="77777777" w:rsidR="006333AD" w:rsidRDefault="006333AD">
      <w:pPr>
        <w:rPr>
          <w:rFonts w:ascii="Calibri" w:eastAsia="Calibri" w:hAnsi="Calibri" w:cs="Calibri"/>
          <w:sz w:val="20"/>
          <w:szCs w:val="20"/>
        </w:rPr>
      </w:pPr>
    </w:p>
    <w:p w14:paraId="23411FED"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60288" behindDoc="0" locked="0" layoutInCell="1" hidden="0" allowOverlap="1" wp14:anchorId="613BA23E" wp14:editId="47CC16F0">
                <wp:simplePos x="0" y="0"/>
                <wp:positionH relativeFrom="column">
                  <wp:posOffset>2832100</wp:posOffset>
                </wp:positionH>
                <wp:positionV relativeFrom="paragraph">
                  <wp:posOffset>50800</wp:posOffset>
                </wp:positionV>
                <wp:extent cx="381000" cy="800100"/>
                <wp:effectExtent l="0" t="0" r="0" b="0"/>
                <wp:wrapNone/>
                <wp:docPr id="309" name="Arrow: Down 309"/>
                <wp:cNvGraphicFramePr/>
                <a:graphic xmlns:a="http://schemas.openxmlformats.org/drawingml/2006/main">
                  <a:graphicData uri="http://schemas.microsoft.com/office/word/2010/wordprocessingShape">
                    <wps:wsp>
                      <wps:cNvSpPr/>
                      <wps:spPr>
                        <a:xfrm>
                          <a:off x="5160263" y="3384713"/>
                          <a:ext cx="371475" cy="790575"/>
                        </a:xfrm>
                        <a:prstGeom prst="downArrow">
                          <a:avLst>
                            <a:gd name="adj1" fmla="val 50000"/>
                            <a:gd name="adj2" fmla="val 50000"/>
                          </a:avLst>
                        </a:prstGeom>
                        <a:solidFill>
                          <a:schemeClr val="accent1"/>
                        </a:solidFill>
                        <a:ln>
                          <a:noFill/>
                        </a:ln>
                      </wps:spPr>
                      <wps:txbx>
                        <w:txbxContent>
                          <w:p w14:paraId="1DA337FA" w14:textId="77777777" w:rsidR="006333AD" w:rsidRDefault="006333AD">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2832100</wp:posOffset>
                </wp:positionH>
                <wp:positionV relativeFrom="paragraph">
                  <wp:posOffset>50800</wp:posOffset>
                </wp:positionV>
                <wp:extent cx="381000" cy="800100"/>
                <wp:effectExtent b="0" l="0" r="0" t="0"/>
                <wp:wrapNone/>
                <wp:docPr id="309"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81000" cy="800100"/>
                        </a:xfrm>
                        <a:prstGeom prst="rect"/>
                        <a:ln/>
                      </pic:spPr>
                    </pic:pic>
                  </a:graphicData>
                </a:graphic>
              </wp:anchor>
            </w:drawing>
          </mc:Fallback>
        </mc:AlternateContent>
      </w:r>
    </w:p>
    <w:p w14:paraId="14728A03" w14:textId="77777777" w:rsidR="006333AD" w:rsidRDefault="006333AD">
      <w:pPr>
        <w:rPr>
          <w:rFonts w:ascii="Calibri" w:eastAsia="Calibri" w:hAnsi="Calibri" w:cs="Calibri"/>
          <w:sz w:val="20"/>
          <w:szCs w:val="20"/>
        </w:rPr>
      </w:pPr>
    </w:p>
    <w:p w14:paraId="09255070" w14:textId="77777777" w:rsidR="006333AD" w:rsidRDefault="006333AD">
      <w:pPr>
        <w:rPr>
          <w:rFonts w:ascii="Calibri" w:eastAsia="Calibri" w:hAnsi="Calibri" w:cs="Calibri"/>
          <w:sz w:val="20"/>
          <w:szCs w:val="20"/>
        </w:rPr>
      </w:pPr>
    </w:p>
    <w:p w14:paraId="778B86C4" w14:textId="77777777" w:rsidR="006333AD" w:rsidRDefault="00000000">
      <w:pPr>
        <w:tabs>
          <w:tab w:val="left" w:pos="7065"/>
        </w:tabs>
        <w:rPr>
          <w:rFonts w:ascii="Calibri" w:eastAsia="Calibri" w:hAnsi="Calibri" w:cs="Calibri"/>
          <w:sz w:val="20"/>
          <w:szCs w:val="20"/>
        </w:rPr>
      </w:pPr>
      <w:r>
        <w:rPr>
          <w:rFonts w:ascii="Calibri" w:eastAsia="Calibri" w:hAnsi="Calibri" w:cs="Calibri"/>
          <w:sz w:val="20"/>
          <w:szCs w:val="20"/>
        </w:rPr>
        <w:tab/>
      </w:r>
      <w:r>
        <w:rPr>
          <w:noProof/>
        </w:rPr>
        <mc:AlternateContent>
          <mc:Choice Requires="wpg">
            <w:drawing>
              <wp:anchor distT="0" distB="0" distL="114300" distR="114300" simplePos="0" relativeHeight="251661312" behindDoc="0" locked="0" layoutInCell="1" hidden="0" allowOverlap="1" wp14:anchorId="7B98DD09" wp14:editId="32649908">
                <wp:simplePos x="0" y="0"/>
                <wp:positionH relativeFrom="column">
                  <wp:posOffset>-50799</wp:posOffset>
                </wp:positionH>
                <wp:positionV relativeFrom="paragraph">
                  <wp:posOffset>165100</wp:posOffset>
                </wp:positionV>
                <wp:extent cx="6648450" cy="2867025"/>
                <wp:effectExtent l="0" t="0" r="0" b="0"/>
                <wp:wrapNone/>
                <wp:docPr id="317" name="Rectangle 317"/>
                <wp:cNvGraphicFramePr/>
                <a:graphic xmlns:a="http://schemas.openxmlformats.org/drawingml/2006/main">
                  <a:graphicData uri="http://schemas.microsoft.com/office/word/2010/wordprocessingShape">
                    <wps:wsp>
                      <wps:cNvSpPr/>
                      <wps:spPr>
                        <a:xfrm>
                          <a:off x="2026538" y="2351250"/>
                          <a:ext cx="6638925" cy="2857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73AD95" w14:textId="77777777" w:rsidR="006333AD" w:rsidRDefault="00000000">
                            <w:pPr>
                              <w:textDirection w:val="btLr"/>
                            </w:pPr>
                            <w:r>
                              <w:rPr>
                                <w:rFonts w:ascii="Arial" w:eastAsia="Arial" w:hAnsi="Arial" w:cs="Arial"/>
                                <w:b/>
                                <w:color w:val="000000"/>
                              </w:rPr>
                              <w:t>REFER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-50799</wp:posOffset>
                </wp:positionH>
                <wp:positionV relativeFrom="paragraph">
                  <wp:posOffset>165100</wp:posOffset>
                </wp:positionV>
                <wp:extent cx="6648450" cy="2867025"/>
                <wp:effectExtent b="0" l="0" r="0" t="0"/>
                <wp:wrapNone/>
                <wp:docPr id="317"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648450" cy="2867025"/>
                        </a:xfrm>
                        <a:prstGeom prst="rect"/>
                        <a:ln/>
                      </pic:spPr>
                    </pic:pic>
                  </a:graphicData>
                </a:graphic>
              </wp:anchor>
            </w:drawing>
          </mc:Fallback>
        </mc:AlternateContent>
      </w:r>
    </w:p>
    <w:p w14:paraId="3EBE023E" w14:textId="77777777" w:rsidR="006333AD" w:rsidRDefault="00000000">
      <w:pPr>
        <w:rPr>
          <w:rFonts w:ascii="Calibri" w:eastAsia="Calibri" w:hAnsi="Calibri" w:cs="Calibri"/>
          <w:b/>
          <w:sz w:val="20"/>
          <w:szCs w:val="20"/>
        </w:rPr>
      </w:pPr>
      <w:r>
        <w:rPr>
          <w:noProof/>
        </w:rPr>
        <mc:AlternateContent>
          <mc:Choice Requires="wpg">
            <w:drawing>
              <wp:anchor distT="0" distB="0" distL="114300" distR="114300" simplePos="0" relativeHeight="251662336" behindDoc="0" locked="0" layoutInCell="1" hidden="0" allowOverlap="1" wp14:anchorId="584F9DFF" wp14:editId="016D3487">
                <wp:simplePos x="0" y="0"/>
                <wp:positionH relativeFrom="column">
                  <wp:posOffset>1358900</wp:posOffset>
                </wp:positionH>
                <wp:positionV relativeFrom="paragraph">
                  <wp:posOffset>127000</wp:posOffset>
                </wp:positionV>
                <wp:extent cx="3343275" cy="600075"/>
                <wp:effectExtent l="0" t="0" r="0" b="0"/>
                <wp:wrapNone/>
                <wp:docPr id="315" name="Rectangle: Rounded Corners 315"/>
                <wp:cNvGraphicFramePr/>
                <a:graphic xmlns:a="http://schemas.openxmlformats.org/drawingml/2006/main">
                  <a:graphicData uri="http://schemas.microsoft.com/office/word/2010/wordprocessingShape">
                    <wps:wsp>
                      <wps:cNvSpPr/>
                      <wps:spPr>
                        <a:xfrm>
                          <a:off x="3679125" y="3484725"/>
                          <a:ext cx="3333750" cy="590550"/>
                        </a:xfrm>
                        <a:prstGeom prst="roundRect">
                          <a:avLst>
                            <a:gd name="adj" fmla="val 16667"/>
                          </a:avLst>
                        </a:prstGeom>
                        <a:solidFill>
                          <a:schemeClr val="accent1"/>
                        </a:solidFill>
                        <a:ln>
                          <a:noFill/>
                        </a:ln>
                      </wps:spPr>
                      <wps:txbx>
                        <w:txbxContent>
                          <w:p w14:paraId="2F282CD0" w14:textId="77777777" w:rsidR="006333AD" w:rsidRDefault="00000000">
                            <w:pPr>
                              <w:jc w:val="center"/>
                              <w:textDirection w:val="btLr"/>
                            </w:pPr>
                            <w:r>
                              <w:rPr>
                                <w:rFonts w:ascii="Arial" w:eastAsia="Arial" w:hAnsi="Arial" w:cs="Arial"/>
                                <w:color w:val="000000"/>
                                <w:sz w:val="22"/>
                              </w:rPr>
                              <w:t>Is someone in immediate danger?</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1358900</wp:posOffset>
                </wp:positionH>
                <wp:positionV relativeFrom="paragraph">
                  <wp:posOffset>127000</wp:posOffset>
                </wp:positionV>
                <wp:extent cx="3343275" cy="600075"/>
                <wp:effectExtent b="0" l="0" r="0" t="0"/>
                <wp:wrapNone/>
                <wp:docPr id="315"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3343275" cy="600075"/>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5584E04E" wp14:editId="659DF231">
                <wp:simplePos x="0" y="0"/>
                <wp:positionH relativeFrom="column">
                  <wp:posOffset>1803400</wp:posOffset>
                </wp:positionH>
                <wp:positionV relativeFrom="paragraph">
                  <wp:posOffset>1498600</wp:posOffset>
                </wp:positionV>
                <wp:extent cx="2476500" cy="1247775"/>
                <wp:effectExtent l="0" t="0" r="0" b="0"/>
                <wp:wrapNone/>
                <wp:docPr id="324" name="Rectangle: Rounded Corners 324"/>
                <wp:cNvGraphicFramePr/>
                <a:graphic xmlns:a="http://schemas.openxmlformats.org/drawingml/2006/main">
                  <a:graphicData uri="http://schemas.microsoft.com/office/word/2010/wordprocessingShape">
                    <wps:wsp>
                      <wps:cNvSpPr/>
                      <wps:spPr>
                        <a:xfrm>
                          <a:off x="4112513" y="3160875"/>
                          <a:ext cx="2466975" cy="1238250"/>
                        </a:xfrm>
                        <a:prstGeom prst="roundRect">
                          <a:avLst>
                            <a:gd name="adj" fmla="val 16667"/>
                          </a:avLst>
                        </a:prstGeom>
                        <a:solidFill>
                          <a:schemeClr val="accent1"/>
                        </a:solidFill>
                        <a:ln>
                          <a:noFill/>
                        </a:ln>
                      </wps:spPr>
                      <wps:txbx>
                        <w:txbxContent>
                          <w:p w14:paraId="0674175E" w14:textId="77777777" w:rsidR="006333AD" w:rsidRDefault="00000000">
                            <w:pPr>
                              <w:textDirection w:val="btLr"/>
                            </w:pPr>
                            <w:r>
                              <w:rPr>
                                <w:rFonts w:ascii="Arial" w:eastAsia="Arial" w:hAnsi="Arial" w:cs="Arial"/>
                                <w:color w:val="000000"/>
                                <w:sz w:val="22"/>
                              </w:rPr>
                              <w:t xml:space="preserve">Contact the club’s Welfare Officer Liz Branton immediately.  If she is unavailable, you can call the LTA Safe and Inclusive Tennis Team, NSPCC for advice.  </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1803400</wp:posOffset>
                </wp:positionH>
                <wp:positionV relativeFrom="paragraph">
                  <wp:posOffset>1498600</wp:posOffset>
                </wp:positionV>
                <wp:extent cx="2476500" cy="1247775"/>
                <wp:effectExtent b="0" l="0" r="0" t="0"/>
                <wp:wrapNone/>
                <wp:docPr id="324"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2476500" cy="1247775"/>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77612FA5" wp14:editId="666DB1B8">
                <wp:simplePos x="0" y="0"/>
                <wp:positionH relativeFrom="column">
                  <wp:posOffset>457200</wp:posOffset>
                </wp:positionH>
                <wp:positionV relativeFrom="paragraph">
                  <wp:posOffset>469900</wp:posOffset>
                </wp:positionV>
                <wp:extent cx="1156471" cy="1302250"/>
                <wp:effectExtent l="0" t="0" r="0" b="0"/>
                <wp:wrapNone/>
                <wp:docPr id="318" name="Arrow: Down 318"/>
                <wp:cNvGraphicFramePr/>
                <a:graphic xmlns:a="http://schemas.openxmlformats.org/drawingml/2006/main">
                  <a:graphicData uri="http://schemas.microsoft.com/office/word/2010/wordprocessingShape">
                    <wps:wsp>
                      <wps:cNvSpPr/>
                      <wps:spPr>
                        <a:xfrm rot="2375482">
                          <a:off x="5160263" y="3101185"/>
                          <a:ext cx="371475" cy="1357630"/>
                        </a:xfrm>
                        <a:prstGeom prst="downArrow">
                          <a:avLst>
                            <a:gd name="adj1" fmla="val 50000"/>
                            <a:gd name="adj2" fmla="val 50000"/>
                          </a:avLst>
                        </a:prstGeom>
                        <a:solidFill>
                          <a:schemeClr val="accent1"/>
                        </a:solidFill>
                        <a:ln>
                          <a:noFill/>
                        </a:ln>
                      </wps:spPr>
                      <wps:txbx>
                        <w:txbxContent>
                          <w:p w14:paraId="5F270527" w14:textId="77777777" w:rsidR="006333AD" w:rsidRDefault="006333AD">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457200</wp:posOffset>
                </wp:positionH>
                <wp:positionV relativeFrom="paragraph">
                  <wp:posOffset>469900</wp:posOffset>
                </wp:positionV>
                <wp:extent cx="1156471" cy="1302250"/>
                <wp:effectExtent b="0" l="0" r="0" t="0"/>
                <wp:wrapNone/>
                <wp:docPr id="318"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1156471" cy="130225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1947C586" wp14:editId="71716BCF">
                <wp:simplePos x="0" y="0"/>
                <wp:positionH relativeFrom="column">
                  <wp:posOffset>4267200</wp:posOffset>
                </wp:positionH>
                <wp:positionV relativeFrom="paragraph">
                  <wp:posOffset>1765300</wp:posOffset>
                </wp:positionV>
                <wp:extent cx="753110" cy="381000"/>
                <wp:effectExtent l="0" t="0" r="0" b="0"/>
                <wp:wrapNone/>
                <wp:docPr id="322" name="Arrow: Down 322"/>
                <wp:cNvGraphicFramePr/>
                <a:graphic xmlns:a="http://schemas.openxmlformats.org/drawingml/2006/main">
                  <a:graphicData uri="http://schemas.microsoft.com/office/word/2010/wordprocessingShape">
                    <wps:wsp>
                      <wps:cNvSpPr/>
                      <wps:spPr>
                        <a:xfrm rot="-5400000">
                          <a:off x="5160263" y="3408208"/>
                          <a:ext cx="371475" cy="743585"/>
                        </a:xfrm>
                        <a:prstGeom prst="downArrow">
                          <a:avLst>
                            <a:gd name="adj1" fmla="val 50000"/>
                            <a:gd name="adj2" fmla="val 50000"/>
                          </a:avLst>
                        </a:prstGeom>
                        <a:solidFill>
                          <a:schemeClr val="accent1"/>
                        </a:solidFill>
                        <a:ln>
                          <a:noFill/>
                        </a:ln>
                      </wps:spPr>
                      <wps:txbx>
                        <w:txbxContent>
                          <w:p w14:paraId="7B887C7E" w14:textId="77777777" w:rsidR="006333AD" w:rsidRDefault="006333AD">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4267200</wp:posOffset>
                </wp:positionH>
                <wp:positionV relativeFrom="paragraph">
                  <wp:posOffset>1765300</wp:posOffset>
                </wp:positionV>
                <wp:extent cx="753110" cy="381000"/>
                <wp:effectExtent b="0" l="0" r="0" t="0"/>
                <wp:wrapNone/>
                <wp:docPr id="322"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753110" cy="3810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2741E501" wp14:editId="25FB1422">
                <wp:simplePos x="0" y="0"/>
                <wp:positionH relativeFrom="column">
                  <wp:posOffset>2844800</wp:posOffset>
                </wp:positionH>
                <wp:positionV relativeFrom="paragraph">
                  <wp:posOffset>711200</wp:posOffset>
                </wp:positionV>
                <wp:extent cx="381000" cy="800100"/>
                <wp:effectExtent l="0" t="0" r="0" b="0"/>
                <wp:wrapNone/>
                <wp:docPr id="316" name="Arrow: Down 316"/>
                <wp:cNvGraphicFramePr/>
                <a:graphic xmlns:a="http://schemas.openxmlformats.org/drawingml/2006/main">
                  <a:graphicData uri="http://schemas.microsoft.com/office/word/2010/wordprocessingShape">
                    <wps:wsp>
                      <wps:cNvSpPr/>
                      <wps:spPr>
                        <a:xfrm>
                          <a:off x="5160263" y="3384713"/>
                          <a:ext cx="371475" cy="790575"/>
                        </a:xfrm>
                        <a:prstGeom prst="downArrow">
                          <a:avLst>
                            <a:gd name="adj1" fmla="val 50000"/>
                            <a:gd name="adj2" fmla="val 50000"/>
                          </a:avLst>
                        </a:prstGeom>
                        <a:solidFill>
                          <a:schemeClr val="accent1"/>
                        </a:solidFill>
                        <a:ln>
                          <a:noFill/>
                        </a:ln>
                      </wps:spPr>
                      <wps:txbx>
                        <w:txbxContent>
                          <w:p w14:paraId="754FF3AB" w14:textId="77777777" w:rsidR="006333AD" w:rsidRDefault="006333AD">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2844800</wp:posOffset>
                </wp:positionH>
                <wp:positionV relativeFrom="paragraph">
                  <wp:posOffset>711200</wp:posOffset>
                </wp:positionV>
                <wp:extent cx="381000" cy="800100"/>
                <wp:effectExtent b="0" l="0" r="0" t="0"/>
                <wp:wrapNone/>
                <wp:docPr id="316"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381000" cy="800100"/>
                        </a:xfrm>
                        <a:prstGeom prst="rect"/>
                        <a:ln/>
                      </pic:spPr>
                    </pic:pic>
                  </a:graphicData>
                </a:graphic>
              </wp:anchor>
            </w:drawing>
          </mc:Fallback>
        </mc:AlternateContent>
      </w:r>
    </w:p>
    <w:p w14:paraId="1A68D3E0" w14:textId="77777777" w:rsidR="006333AD" w:rsidRDefault="006333AD">
      <w:pPr>
        <w:jc w:val="center"/>
        <w:rPr>
          <w:rFonts w:ascii="Calibri" w:eastAsia="Calibri" w:hAnsi="Calibri" w:cs="Calibri"/>
          <w:b/>
          <w:sz w:val="20"/>
          <w:szCs w:val="20"/>
        </w:rPr>
      </w:pPr>
    </w:p>
    <w:p w14:paraId="4294F990" w14:textId="77777777" w:rsidR="006333AD" w:rsidRDefault="006333AD">
      <w:pPr>
        <w:jc w:val="center"/>
        <w:rPr>
          <w:rFonts w:ascii="Calibri" w:eastAsia="Calibri" w:hAnsi="Calibri" w:cs="Calibri"/>
          <w:b/>
          <w:sz w:val="20"/>
          <w:szCs w:val="20"/>
        </w:rPr>
      </w:pPr>
    </w:p>
    <w:p w14:paraId="6836E433" w14:textId="77777777" w:rsidR="006333AD" w:rsidRDefault="00000000">
      <w:pPr>
        <w:rPr>
          <w:rFonts w:ascii="Calibri" w:eastAsia="Calibri" w:hAnsi="Calibri" w:cs="Calibri"/>
          <w:b/>
          <w:sz w:val="20"/>
          <w:szCs w:val="20"/>
        </w:rPr>
      </w:pPr>
      <w:r>
        <w:rPr>
          <w:rFonts w:ascii="Calibri" w:eastAsia="Calibri" w:hAnsi="Calibri" w:cs="Calibri"/>
          <w:b/>
          <w:sz w:val="20"/>
          <w:szCs w:val="20"/>
        </w:rPr>
        <w:t>Contact details for reporting concerns</w:t>
      </w:r>
    </w:p>
    <w:p w14:paraId="1CDD5F08" w14:textId="77777777" w:rsidR="006333AD" w:rsidRDefault="006333AD">
      <w:pPr>
        <w:rPr>
          <w:rFonts w:ascii="Calibri" w:eastAsia="Calibri" w:hAnsi="Calibri" w:cs="Calibri"/>
          <w:sz w:val="20"/>
          <w:szCs w:val="20"/>
        </w:rPr>
      </w:pPr>
    </w:p>
    <w:p w14:paraId="73937BF6"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67456" behindDoc="0" locked="0" layoutInCell="1" hidden="0" allowOverlap="1" wp14:anchorId="2C401BBE" wp14:editId="32751520">
                <wp:simplePos x="0" y="0"/>
                <wp:positionH relativeFrom="column">
                  <wp:posOffset>5016500</wp:posOffset>
                </wp:positionH>
                <wp:positionV relativeFrom="paragraph">
                  <wp:posOffset>38100</wp:posOffset>
                </wp:positionV>
                <wp:extent cx="1219200" cy="1847850"/>
                <wp:effectExtent l="0" t="0" r="0" b="0"/>
                <wp:wrapNone/>
                <wp:docPr id="320" name="Rectangle: Rounded Corners 320"/>
                <wp:cNvGraphicFramePr/>
                <a:graphic xmlns:a="http://schemas.openxmlformats.org/drawingml/2006/main">
                  <a:graphicData uri="http://schemas.microsoft.com/office/word/2010/wordprocessingShape">
                    <wps:wsp>
                      <wps:cNvSpPr/>
                      <wps:spPr>
                        <a:xfrm>
                          <a:off x="4741163" y="2860838"/>
                          <a:ext cx="1209675" cy="1838325"/>
                        </a:xfrm>
                        <a:prstGeom prst="roundRect">
                          <a:avLst>
                            <a:gd name="adj" fmla="val 16667"/>
                          </a:avLst>
                        </a:prstGeom>
                        <a:solidFill>
                          <a:schemeClr val="accent1"/>
                        </a:solidFill>
                        <a:ln>
                          <a:noFill/>
                        </a:ln>
                      </wps:spPr>
                      <wps:txbx>
                        <w:txbxContent>
                          <w:p w14:paraId="2441BF23" w14:textId="77777777" w:rsidR="006333AD" w:rsidRDefault="00000000">
                            <w:pPr>
                              <w:jc w:val="center"/>
                              <w:textDirection w:val="btLr"/>
                            </w:pPr>
                            <w:r>
                              <w:rPr>
                                <w:rFonts w:ascii="Arial" w:eastAsia="Arial" w:hAnsi="Arial" w:cs="Arial"/>
                                <w:color w:val="000000"/>
                                <w:sz w:val="22"/>
                              </w:rPr>
                              <w:t>Inform the parent/carer of the concern, unless you believe it will put the child, adult at risk or yourself at risk</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5016500</wp:posOffset>
                </wp:positionH>
                <wp:positionV relativeFrom="paragraph">
                  <wp:posOffset>38100</wp:posOffset>
                </wp:positionV>
                <wp:extent cx="1219200" cy="1847850"/>
                <wp:effectExtent b="0" l="0" r="0" t="0"/>
                <wp:wrapNone/>
                <wp:docPr id="320"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1219200" cy="1847850"/>
                        </a:xfrm>
                        <a:prstGeom prst="rect"/>
                        <a:ln/>
                      </pic:spPr>
                    </pic:pic>
                  </a:graphicData>
                </a:graphic>
              </wp:anchor>
            </w:drawing>
          </mc:Fallback>
        </mc:AlternateContent>
      </w:r>
    </w:p>
    <w:p w14:paraId="7C078632" w14:textId="77777777" w:rsidR="006333AD" w:rsidRDefault="00000000">
      <w:pPr>
        <w:rPr>
          <w:rFonts w:ascii="Calibri" w:eastAsia="Calibri" w:hAnsi="Calibri" w:cs="Calibri"/>
          <w:b/>
          <w:sz w:val="20"/>
          <w:szCs w:val="20"/>
          <w:u w:val="single"/>
        </w:rPr>
      </w:pPr>
      <w:r>
        <w:rPr>
          <w:rFonts w:ascii="Calibri" w:eastAsia="Calibri" w:hAnsi="Calibri" w:cs="Calibri"/>
          <w:b/>
          <w:sz w:val="20"/>
          <w:szCs w:val="20"/>
          <w:u w:val="single"/>
        </w:rPr>
        <w:t>If someone is in immediate danger, call the police: 999</w:t>
      </w:r>
    </w:p>
    <w:p w14:paraId="47B439DA" w14:textId="77777777" w:rsidR="006333AD" w:rsidRDefault="006333AD">
      <w:pPr>
        <w:rPr>
          <w:rFonts w:ascii="Calibri" w:eastAsia="Calibri" w:hAnsi="Calibri" w:cs="Calibri"/>
          <w:b/>
          <w:sz w:val="20"/>
          <w:szCs w:val="20"/>
          <w:u w:val="single"/>
        </w:rPr>
      </w:pPr>
    </w:p>
    <w:p w14:paraId="681C4C9D" w14:textId="77777777" w:rsidR="006333AD" w:rsidRDefault="006333AD">
      <w:pPr>
        <w:rPr>
          <w:rFonts w:ascii="Calibri" w:eastAsia="Calibri" w:hAnsi="Calibri" w:cs="Calibri"/>
          <w:sz w:val="20"/>
          <w:szCs w:val="20"/>
        </w:rPr>
      </w:pPr>
    </w:p>
    <w:p w14:paraId="20B41CDF" w14:textId="77777777" w:rsidR="006333AD" w:rsidRDefault="00000000">
      <w:pPr>
        <w:rPr>
          <w:rFonts w:ascii="Calibri" w:eastAsia="Calibri" w:hAnsi="Calibri" w:cs="Calibri"/>
          <w:i/>
          <w:sz w:val="20"/>
          <w:szCs w:val="20"/>
        </w:rPr>
      </w:pPr>
      <w:r>
        <w:rPr>
          <w:rFonts w:ascii="Calibri" w:eastAsia="Calibri" w:hAnsi="Calibri" w:cs="Calibri"/>
          <w:sz w:val="20"/>
          <w:szCs w:val="20"/>
        </w:rPr>
        <w:t xml:space="preserve">Club Welfare Officer: </w:t>
      </w:r>
      <w:r>
        <w:rPr>
          <w:rFonts w:ascii="Calibri" w:eastAsia="Calibri" w:hAnsi="Calibri" w:cs="Calibri"/>
          <w:i/>
          <w:sz w:val="20"/>
          <w:szCs w:val="20"/>
          <w:highlight w:val="yellow"/>
        </w:rPr>
        <w:t>[insert name and contact details]</w:t>
      </w:r>
      <w:r>
        <w:rPr>
          <w:noProof/>
        </w:rPr>
        <mc:AlternateContent>
          <mc:Choice Requires="wpg">
            <w:drawing>
              <wp:anchor distT="0" distB="0" distL="114300" distR="114300" simplePos="0" relativeHeight="251668480" behindDoc="0" locked="0" layoutInCell="1" hidden="0" allowOverlap="1" wp14:anchorId="50B842F1" wp14:editId="47ECFAFB">
                <wp:simplePos x="0" y="0"/>
                <wp:positionH relativeFrom="column">
                  <wp:posOffset>1092200</wp:posOffset>
                </wp:positionH>
                <wp:positionV relativeFrom="paragraph">
                  <wp:posOffset>292100</wp:posOffset>
                </wp:positionV>
                <wp:extent cx="752475" cy="381000"/>
                <wp:effectExtent l="0" t="0" r="0" b="0"/>
                <wp:wrapNone/>
                <wp:docPr id="321" name="Arrow: Down 321"/>
                <wp:cNvGraphicFramePr/>
                <a:graphic xmlns:a="http://schemas.openxmlformats.org/drawingml/2006/main">
                  <a:graphicData uri="http://schemas.microsoft.com/office/word/2010/wordprocessingShape">
                    <wps:wsp>
                      <wps:cNvSpPr/>
                      <wps:spPr>
                        <a:xfrm rot="-5400000">
                          <a:off x="5160263" y="3408525"/>
                          <a:ext cx="371475" cy="742950"/>
                        </a:xfrm>
                        <a:prstGeom prst="downArrow">
                          <a:avLst>
                            <a:gd name="adj1" fmla="val 50000"/>
                            <a:gd name="adj2" fmla="val 50000"/>
                          </a:avLst>
                        </a:prstGeom>
                        <a:solidFill>
                          <a:schemeClr val="accent1"/>
                        </a:solidFill>
                        <a:ln>
                          <a:noFill/>
                        </a:ln>
                      </wps:spPr>
                      <wps:txbx>
                        <w:txbxContent>
                          <w:p w14:paraId="2214F1B3" w14:textId="77777777" w:rsidR="006333AD" w:rsidRDefault="006333AD">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1092200</wp:posOffset>
                </wp:positionH>
                <wp:positionV relativeFrom="paragraph">
                  <wp:posOffset>292100</wp:posOffset>
                </wp:positionV>
                <wp:extent cx="752475" cy="381000"/>
                <wp:effectExtent b="0" l="0" r="0" t="0"/>
                <wp:wrapNone/>
                <wp:docPr id="321"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752475" cy="381000"/>
                        </a:xfrm>
                        <a:prstGeom prst="rect"/>
                        <a:ln/>
                      </pic:spPr>
                    </pic:pic>
                  </a:graphicData>
                </a:graphic>
              </wp:anchor>
            </w:drawing>
          </mc:Fallback>
        </mc:AlternateContent>
      </w:r>
    </w:p>
    <w:p w14:paraId="38C457D3"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69504" behindDoc="0" locked="0" layoutInCell="1" hidden="0" allowOverlap="1" wp14:anchorId="69654A72" wp14:editId="6DE5DA64">
                <wp:simplePos x="0" y="0"/>
                <wp:positionH relativeFrom="column">
                  <wp:posOffset>-12699</wp:posOffset>
                </wp:positionH>
                <wp:positionV relativeFrom="paragraph">
                  <wp:posOffset>63500</wp:posOffset>
                </wp:positionV>
                <wp:extent cx="1209675" cy="600075"/>
                <wp:effectExtent l="0" t="0" r="0" b="0"/>
                <wp:wrapNone/>
                <wp:docPr id="310" name="Rectangle: Rounded Corners 310"/>
                <wp:cNvGraphicFramePr/>
                <a:graphic xmlns:a="http://schemas.openxmlformats.org/drawingml/2006/main">
                  <a:graphicData uri="http://schemas.microsoft.com/office/word/2010/wordprocessingShape">
                    <wps:wsp>
                      <wps:cNvSpPr/>
                      <wps:spPr>
                        <a:xfrm>
                          <a:off x="4745925" y="3484725"/>
                          <a:ext cx="1200150" cy="590550"/>
                        </a:xfrm>
                        <a:prstGeom prst="roundRect">
                          <a:avLst>
                            <a:gd name="adj" fmla="val 16667"/>
                          </a:avLst>
                        </a:prstGeom>
                        <a:solidFill>
                          <a:schemeClr val="accent1"/>
                        </a:solidFill>
                        <a:ln>
                          <a:noFill/>
                        </a:ln>
                      </wps:spPr>
                      <wps:txbx>
                        <w:txbxContent>
                          <w:p w14:paraId="6283B692" w14:textId="77777777" w:rsidR="006333AD" w:rsidRDefault="00000000">
                            <w:pPr>
                              <w:jc w:val="center"/>
                              <w:textDirection w:val="btLr"/>
                            </w:pPr>
                            <w:r>
                              <w:rPr>
                                <w:rFonts w:ascii="Arial" w:eastAsia="Arial" w:hAnsi="Arial" w:cs="Arial"/>
                                <w:color w:val="000000"/>
                                <w:sz w:val="22"/>
                              </w:rPr>
                              <w:t>Call the Police (999)</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63500</wp:posOffset>
                </wp:positionV>
                <wp:extent cx="1209675" cy="600075"/>
                <wp:effectExtent b="0" l="0" r="0" t="0"/>
                <wp:wrapNone/>
                <wp:docPr id="310"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209675" cy="600075"/>
                        </a:xfrm>
                        <a:prstGeom prst="rect"/>
                        <a:ln/>
                      </pic:spPr>
                    </pic:pic>
                  </a:graphicData>
                </a:graphic>
              </wp:anchor>
            </w:drawing>
          </mc:Fallback>
        </mc:AlternateContent>
      </w:r>
    </w:p>
    <w:p w14:paraId="5F6A180F" w14:textId="77777777" w:rsidR="006333AD" w:rsidRDefault="00000000">
      <w:pPr>
        <w:rPr>
          <w:rFonts w:ascii="Calibri" w:eastAsia="Calibri" w:hAnsi="Calibri" w:cs="Calibri"/>
          <w:sz w:val="20"/>
          <w:szCs w:val="20"/>
        </w:rPr>
      </w:pPr>
      <w:r>
        <w:rPr>
          <w:rFonts w:ascii="Calibri" w:eastAsia="Calibri" w:hAnsi="Calibri" w:cs="Calibri"/>
          <w:sz w:val="20"/>
          <w:szCs w:val="20"/>
        </w:rPr>
        <w:t>The British Tennis Services Team (ask to speak to the LTA Safe and Inclusive Tennis Team): +44 (0)20 8487 7000</w:t>
      </w:r>
      <w:r>
        <w:rPr>
          <w:rFonts w:ascii="Calibri" w:eastAsia="Calibri" w:hAnsi="Calibri" w:cs="Calibri"/>
          <w:i/>
          <w:sz w:val="20"/>
          <w:szCs w:val="20"/>
        </w:rPr>
        <w:t xml:space="preserve"> (Monda</w:t>
      </w:r>
      <w:r>
        <w:rPr>
          <w:rFonts w:ascii="Calibri" w:eastAsia="Calibri" w:hAnsi="Calibri" w:cs="Calibri"/>
          <w:color w:val="0000FF"/>
          <w:sz w:val="20"/>
          <w:szCs w:val="20"/>
          <w:u w:val="single"/>
        </w:rPr>
        <w:t>dinclusive@lta.org.uk</w:t>
      </w:r>
      <w:r>
        <w:rPr>
          <w:rFonts w:ascii="Calibri" w:eastAsia="Calibri" w:hAnsi="Calibri" w:cs="Calibri"/>
          <w:sz w:val="20"/>
          <w:szCs w:val="20"/>
        </w:rPr>
        <w:t xml:space="preserve"> </w:t>
      </w:r>
    </w:p>
    <w:p w14:paraId="0429F28F" w14:textId="77777777" w:rsidR="006333AD" w:rsidRDefault="006333AD">
      <w:pPr>
        <w:rPr>
          <w:rFonts w:ascii="Calibri" w:eastAsia="Calibri" w:hAnsi="Calibri" w:cs="Calibri"/>
          <w:sz w:val="20"/>
          <w:szCs w:val="20"/>
        </w:rPr>
      </w:pPr>
    </w:p>
    <w:p w14:paraId="584B1C22" w14:textId="77777777" w:rsidR="006333AD" w:rsidRDefault="00000000">
      <w:pPr>
        <w:rPr>
          <w:rFonts w:ascii="Calibri" w:eastAsia="Calibri" w:hAnsi="Calibri" w:cs="Calibri"/>
          <w:sz w:val="20"/>
          <w:szCs w:val="20"/>
        </w:rPr>
      </w:pPr>
      <w:r>
        <w:rPr>
          <w:rFonts w:ascii="Calibri" w:eastAsia="Calibri" w:hAnsi="Calibri" w:cs="Calibri"/>
          <w:sz w:val="20"/>
          <w:szCs w:val="20"/>
        </w:rPr>
        <w:t>In Wales? You can contact your Safeguarding Lead in Tennis Wales: +44 (0) 1978 352773</w:t>
      </w:r>
    </w:p>
    <w:p w14:paraId="5483296E" w14:textId="77777777" w:rsidR="006333AD" w:rsidRDefault="006333AD">
      <w:pPr>
        <w:rPr>
          <w:rFonts w:ascii="Calibri" w:eastAsia="Calibri" w:hAnsi="Calibri" w:cs="Calibri"/>
          <w:sz w:val="20"/>
          <w:szCs w:val="20"/>
        </w:rPr>
      </w:pPr>
    </w:p>
    <w:p w14:paraId="46D93C13" w14:textId="77777777" w:rsidR="006333AD" w:rsidRDefault="00000000">
      <w:pPr>
        <w:rPr>
          <w:rFonts w:ascii="Calibri" w:eastAsia="Calibri" w:hAnsi="Calibri" w:cs="Calibri"/>
          <w:sz w:val="20"/>
          <w:szCs w:val="20"/>
        </w:rPr>
      </w:pPr>
      <w:r>
        <w:rPr>
          <w:rFonts w:ascii="Calibri" w:eastAsia="Calibri" w:hAnsi="Calibri" w:cs="Calibri"/>
          <w:sz w:val="20"/>
          <w:szCs w:val="20"/>
        </w:rPr>
        <w:t>In Scotland? You can contact your Safeguarding Lead in Tennis Scotland: +44 (0)131 444 1984</w:t>
      </w:r>
    </w:p>
    <w:p w14:paraId="16E279F3"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70528" behindDoc="0" locked="0" layoutInCell="1" hidden="0" allowOverlap="1" wp14:anchorId="25F82C82" wp14:editId="3CD04C92">
                <wp:simplePos x="0" y="0"/>
                <wp:positionH relativeFrom="column">
                  <wp:posOffset>2844800</wp:posOffset>
                </wp:positionH>
                <wp:positionV relativeFrom="paragraph">
                  <wp:posOffset>101600</wp:posOffset>
                </wp:positionV>
                <wp:extent cx="381000" cy="579540"/>
                <wp:effectExtent l="0" t="0" r="0" b="0"/>
                <wp:wrapNone/>
                <wp:docPr id="311" name="Arrow: Down 311"/>
                <wp:cNvGraphicFramePr/>
                <a:graphic xmlns:a="http://schemas.openxmlformats.org/drawingml/2006/main">
                  <a:graphicData uri="http://schemas.microsoft.com/office/word/2010/wordprocessingShape">
                    <wps:wsp>
                      <wps:cNvSpPr/>
                      <wps:spPr>
                        <a:xfrm>
                          <a:off x="5160263" y="3494993"/>
                          <a:ext cx="371475" cy="570015"/>
                        </a:xfrm>
                        <a:prstGeom prst="downArrow">
                          <a:avLst>
                            <a:gd name="adj1" fmla="val 50000"/>
                            <a:gd name="adj2" fmla="val 50000"/>
                          </a:avLst>
                        </a:prstGeom>
                        <a:solidFill>
                          <a:schemeClr val="accent1"/>
                        </a:solidFill>
                        <a:ln>
                          <a:noFill/>
                        </a:ln>
                      </wps:spPr>
                      <wps:txbx>
                        <w:txbxContent>
                          <w:p w14:paraId="011B8B4D" w14:textId="77777777" w:rsidR="006333AD" w:rsidRDefault="006333AD">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2844800</wp:posOffset>
                </wp:positionH>
                <wp:positionV relativeFrom="paragraph">
                  <wp:posOffset>101600</wp:posOffset>
                </wp:positionV>
                <wp:extent cx="381000" cy="579540"/>
                <wp:effectExtent b="0" l="0" r="0" t="0"/>
                <wp:wrapNone/>
                <wp:docPr id="31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381000" cy="579540"/>
                        </a:xfrm>
                        <a:prstGeom prst="rect"/>
                        <a:ln/>
                      </pic:spPr>
                    </pic:pic>
                  </a:graphicData>
                </a:graphic>
              </wp:anchor>
            </w:drawing>
          </mc:Fallback>
        </mc:AlternateContent>
      </w:r>
    </w:p>
    <w:p w14:paraId="096D18FA"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71552" behindDoc="0" locked="0" layoutInCell="1" hidden="0" allowOverlap="1" wp14:anchorId="1E16529C" wp14:editId="596BEEC8">
                <wp:simplePos x="0" y="0"/>
                <wp:positionH relativeFrom="column">
                  <wp:posOffset>-38099</wp:posOffset>
                </wp:positionH>
                <wp:positionV relativeFrom="paragraph">
                  <wp:posOffset>76200</wp:posOffset>
                </wp:positionV>
                <wp:extent cx="6648450" cy="1457325"/>
                <wp:effectExtent l="0" t="0" r="0" b="0"/>
                <wp:wrapNone/>
                <wp:docPr id="313" name="Rectangle 313"/>
                <wp:cNvGraphicFramePr/>
                <a:graphic xmlns:a="http://schemas.openxmlformats.org/drawingml/2006/main">
                  <a:graphicData uri="http://schemas.microsoft.com/office/word/2010/wordprocessingShape">
                    <wps:wsp>
                      <wps:cNvSpPr/>
                      <wps:spPr>
                        <a:xfrm>
                          <a:off x="2026538" y="3056100"/>
                          <a:ext cx="6638925" cy="1447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BB289" w14:textId="77777777" w:rsidR="006333AD" w:rsidRDefault="00000000">
                            <w:pPr>
                              <w:textDirection w:val="btLr"/>
                            </w:pPr>
                            <w:r>
                              <w:rPr>
                                <w:rFonts w:ascii="Arial" w:eastAsia="Arial" w:hAnsi="Arial" w:cs="Arial"/>
                                <w:b/>
                                <w:color w:val="000000"/>
                              </w:rPr>
                              <w:t>RECORD</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76200</wp:posOffset>
                </wp:positionV>
                <wp:extent cx="6648450" cy="1457325"/>
                <wp:effectExtent b="0" l="0" r="0" t="0"/>
                <wp:wrapNone/>
                <wp:docPr id="313"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48450" cy="1457325"/>
                        </a:xfrm>
                        <a:prstGeom prst="rect"/>
                        <a:ln/>
                      </pic:spPr>
                    </pic:pic>
                  </a:graphicData>
                </a:graphic>
              </wp:anchor>
            </w:drawing>
          </mc:Fallback>
        </mc:AlternateContent>
      </w:r>
    </w:p>
    <w:p w14:paraId="3963DD0D" w14:textId="77777777" w:rsidR="006333AD" w:rsidRDefault="006333AD">
      <w:pPr>
        <w:rPr>
          <w:rFonts w:ascii="Calibri" w:eastAsia="Calibri" w:hAnsi="Calibri" w:cs="Calibri"/>
          <w:sz w:val="20"/>
          <w:szCs w:val="20"/>
        </w:rPr>
      </w:pPr>
    </w:p>
    <w:p w14:paraId="47241855" w14:textId="77777777" w:rsidR="006333AD" w:rsidRDefault="006333AD">
      <w:pPr>
        <w:rPr>
          <w:rFonts w:ascii="Calibri" w:eastAsia="Calibri" w:hAnsi="Calibri" w:cs="Calibri"/>
          <w:sz w:val="20"/>
          <w:szCs w:val="20"/>
        </w:rPr>
      </w:pPr>
    </w:p>
    <w:p w14:paraId="4EC66233"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72576" behindDoc="0" locked="0" layoutInCell="1" hidden="0" allowOverlap="1" wp14:anchorId="1CB44CC5" wp14:editId="4BF1DA70">
                <wp:simplePos x="0" y="0"/>
                <wp:positionH relativeFrom="column">
                  <wp:posOffset>1358900</wp:posOffset>
                </wp:positionH>
                <wp:positionV relativeFrom="paragraph">
                  <wp:posOffset>12700</wp:posOffset>
                </wp:positionV>
                <wp:extent cx="3429000" cy="882650"/>
                <wp:effectExtent l="0" t="0" r="0" b="0"/>
                <wp:wrapNone/>
                <wp:docPr id="319" name="Rectangle: Rounded Corners 319"/>
                <wp:cNvGraphicFramePr/>
                <a:graphic xmlns:a="http://schemas.openxmlformats.org/drawingml/2006/main">
                  <a:graphicData uri="http://schemas.microsoft.com/office/word/2010/wordprocessingShape">
                    <wps:wsp>
                      <wps:cNvSpPr/>
                      <wps:spPr>
                        <a:xfrm>
                          <a:off x="3636263" y="3343438"/>
                          <a:ext cx="3419475" cy="873125"/>
                        </a:xfrm>
                        <a:prstGeom prst="roundRect">
                          <a:avLst>
                            <a:gd name="adj" fmla="val 16667"/>
                          </a:avLst>
                        </a:prstGeom>
                        <a:solidFill>
                          <a:schemeClr val="accent1"/>
                        </a:solidFill>
                        <a:ln>
                          <a:noFill/>
                        </a:ln>
                      </wps:spPr>
                      <wps:txbx>
                        <w:txbxContent>
                          <w:p w14:paraId="35BF36C5" w14:textId="77777777" w:rsidR="006333AD" w:rsidRDefault="00000000">
                            <w:pPr>
                              <w:textDirection w:val="btLr"/>
                            </w:pPr>
                            <w:r>
                              <w:rPr>
                                <w:rFonts w:ascii="Arial" w:eastAsia="Arial" w:hAnsi="Arial" w:cs="Arial"/>
                                <w:color w:val="000000"/>
                                <w:sz w:val="22"/>
                              </w:rPr>
                              <w:t>Write an objective account of the concerns immediately using the Reporting a Concern Form.   Send it to the LTA Safe and Inclusive Tennis Team within 48 hours of the concern/disclosure.</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1358900</wp:posOffset>
                </wp:positionH>
                <wp:positionV relativeFrom="paragraph">
                  <wp:posOffset>12700</wp:posOffset>
                </wp:positionV>
                <wp:extent cx="3429000" cy="882650"/>
                <wp:effectExtent b="0" l="0" r="0" t="0"/>
                <wp:wrapNone/>
                <wp:docPr id="319"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3429000" cy="882650"/>
                        </a:xfrm>
                        <a:prstGeom prst="rect"/>
                        <a:ln/>
                      </pic:spPr>
                    </pic:pic>
                  </a:graphicData>
                </a:graphic>
              </wp:anchor>
            </w:drawing>
          </mc:Fallback>
        </mc:AlternateContent>
      </w:r>
    </w:p>
    <w:p w14:paraId="2BB218E4" w14:textId="77777777" w:rsidR="006333AD" w:rsidRDefault="006333AD">
      <w:pPr>
        <w:rPr>
          <w:rFonts w:ascii="Calibri" w:eastAsia="Calibri" w:hAnsi="Calibri" w:cs="Calibri"/>
          <w:sz w:val="20"/>
          <w:szCs w:val="20"/>
        </w:rPr>
      </w:pPr>
    </w:p>
    <w:p w14:paraId="6A71BEEA" w14:textId="77777777" w:rsidR="006333AD" w:rsidRDefault="006333AD">
      <w:pPr>
        <w:rPr>
          <w:rFonts w:ascii="Calibri" w:eastAsia="Calibri" w:hAnsi="Calibri" w:cs="Calibri"/>
          <w:sz w:val="20"/>
          <w:szCs w:val="20"/>
        </w:rPr>
      </w:pPr>
    </w:p>
    <w:p w14:paraId="28B5F9EA" w14:textId="77777777" w:rsidR="006333AD" w:rsidRDefault="006333AD">
      <w:pPr>
        <w:rPr>
          <w:rFonts w:ascii="Calibri" w:eastAsia="Calibri" w:hAnsi="Calibri" w:cs="Calibri"/>
          <w:sz w:val="20"/>
          <w:szCs w:val="20"/>
        </w:rPr>
      </w:pPr>
    </w:p>
    <w:p w14:paraId="684156DA" w14:textId="77777777" w:rsidR="006333AD" w:rsidRDefault="006333AD">
      <w:pPr>
        <w:rPr>
          <w:rFonts w:ascii="Calibri" w:eastAsia="Calibri" w:hAnsi="Calibri" w:cs="Calibri"/>
          <w:sz w:val="20"/>
          <w:szCs w:val="20"/>
        </w:rPr>
      </w:pPr>
    </w:p>
    <w:p w14:paraId="2DADE906" w14:textId="77777777" w:rsidR="006333AD" w:rsidRDefault="006333AD">
      <w:pPr>
        <w:rPr>
          <w:rFonts w:ascii="Calibri" w:eastAsia="Calibri" w:hAnsi="Calibri" w:cs="Calibri"/>
          <w:sz w:val="20"/>
          <w:szCs w:val="20"/>
        </w:rPr>
      </w:pPr>
    </w:p>
    <w:p w14:paraId="03D16061"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73600" behindDoc="0" locked="0" layoutInCell="1" hidden="0" allowOverlap="1" wp14:anchorId="1855CF5C" wp14:editId="2F00B9A4">
                <wp:simplePos x="0" y="0"/>
                <wp:positionH relativeFrom="column">
                  <wp:posOffset>-25399</wp:posOffset>
                </wp:positionH>
                <wp:positionV relativeFrom="paragraph">
                  <wp:posOffset>152400</wp:posOffset>
                </wp:positionV>
                <wp:extent cx="2971800" cy="1018928"/>
                <wp:effectExtent l="0" t="0" r="0" b="0"/>
                <wp:wrapNone/>
                <wp:docPr id="312" name="Rectangle 312"/>
                <wp:cNvGraphicFramePr/>
                <a:graphic xmlns:a="http://schemas.openxmlformats.org/drawingml/2006/main">
                  <a:graphicData uri="http://schemas.microsoft.com/office/word/2010/wordprocessingShape">
                    <wps:wsp>
                      <wps:cNvSpPr/>
                      <wps:spPr>
                        <a:xfrm>
                          <a:off x="3864863" y="3275299"/>
                          <a:ext cx="2962275" cy="100940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CE4E194" w14:textId="77777777" w:rsidR="006333AD" w:rsidRDefault="00000000">
                            <w:pPr>
                              <w:textDirection w:val="btLr"/>
                            </w:pPr>
                            <w:r>
                              <w:rPr>
                                <w:rFonts w:ascii="Arial" w:eastAsia="Arial" w:hAnsi="Arial" w:cs="Arial"/>
                                <w:b/>
                                <w:color w:val="000000"/>
                                <w:sz w:val="22"/>
                              </w:rPr>
                              <w:t>LTA Safe and Inclusive Tennis Team</w:t>
                            </w:r>
                          </w:p>
                          <w:p w14:paraId="23AEDCF5" w14:textId="77777777" w:rsidR="006333AD" w:rsidRDefault="00000000">
                            <w:pPr>
                              <w:textDirection w:val="btLr"/>
                            </w:pPr>
                            <w:r>
                              <w:rPr>
                                <w:rFonts w:ascii="Arial" w:eastAsia="Arial" w:hAnsi="Arial" w:cs="Arial"/>
                                <w:color w:val="000000"/>
                                <w:sz w:val="22"/>
                              </w:rPr>
                              <w:t xml:space="preserve">02084877000 / </w:t>
                            </w:r>
                            <w:r>
                              <w:rPr>
                                <w:rFonts w:ascii="Arial" w:eastAsia="Arial" w:hAnsi="Arial" w:cs="Arial"/>
                                <w:color w:val="0000FF"/>
                                <w:sz w:val="22"/>
                                <w:u w:val="single"/>
                              </w:rPr>
                              <w:t>safeandinclusive@lta.org.uk</w:t>
                            </w:r>
                          </w:p>
                          <w:p w14:paraId="065F75F4" w14:textId="77777777" w:rsidR="006333AD" w:rsidRDefault="006333AD">
                            <w:pPr>
                              <w:textDirection w:val="btLr"/>
                            </w:pPr>
                          </w:p>
                          <w:p w14:paraId="173CC80B" w14:textId="77777777" w:rsidR="006333AD" w:rsidRDefault="00000000">
                            <w:pPr>
                              <w:textDirection w:val="btLr"/>
                            </w:pPr>
                            <w:r>
                              <w:rPr>
                                <w:rFonts w:ascii="Arial" w:eastAsia="Arial" w:hAnsi="Arial" w:cs="Arial"/>
                                <w:b/>
                                <w:color w:val="000000"/>
                                <w:sz w:val="22"/>
                              </w:rPr>
                              <w:t>NSPCC</w:t>
                            </w:r>
                          </w:p>
                          <w:p w14:paraId="11D2FC88" w14:textId="77777777" w:rsidR="006333AD" w:rsidRDefault="00000000">
                            <w:pPr>
                              <w:textDirection w:val="btLr"/>
                            </w:pPr>
                            <w:r>
                              <w:rPr>
                                <w:rFonts w:ascii="Arial" w:eastAsia="Arial" w:hAnsi="Arial" w:cs="Arial"/>
                                <w:color w:val="000000"/>
                                <w:sz w:val="22"/>
                              </w:rPr>
                              <w:t>08088005000</w:t>
                            </w:r>
                          </w:p>
                          <w:p w14:paraId="662E992A" w14:textId="77777777" w:rsidR="006333AD" w:rsidRDefault="006333AD">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-25399</wp:posOffset>
                </wp:positionH>
                <wp:positionV relativeFrom="paragraph">
                  <wp:posOffset>152400</wp:posOffset>
                </wp:positionV>
                <wp:extent cx="2971800" cy="1018928"/>
                <wp:effectExtent b="0" l="0" r="0" t="0"/>
                <wp:wrapNone/>
                <wp:docPr id="312"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971800" cy="1018928"/>
                        </a:xfrm>
                        <a:prstGeom prst="rect"/>
                        <a:ln/>
                      </pic:spPr>
                    </pic:pic>
                  </a:graphicData>
                </a:graphic>
              </wp:anchor>
            </w:drawing>
          </mc:Fallback>
        </mc:AlternateContent>
      </w:r>
    </w:p>
    <w:p w14:paraId="126B0A82" w14:textId="77777777" w:rsidR="006333AD" w:rsidRDefault="00000000">
      <w:pPr>
        <w:rPr>
          <w:rFonts w:ascii="Calibri" w:eastAsia="Calibri" w:hAnsi="Calibri" w:cs="Calibri"/>
          <w:sz w:val="20"/>
          <w:szCs w:val="20"/>
        </w:rPr>
      </w:pPr>
      <w:r>
        <w:rPr>
          <w:noProof/>
        </w:rPr>
        <mc:AlternateContent>
          <mc:Choice Requires="wpg">
            <w:drawing>
              <wp:anchor distT="0" distB="0" distL="114300" distR="114300" simplePos="0" relativeHeight="251674624" behindDoc="0" locked="0" layoutInCell="1" hidden="0" allowOverlap="1" wp14:anchorId="49DE8B6A" wp14:editId="79973C3E">
                <wp:simplePos x="0" y="0"/>
                <wp:positionH relativeFrom="column">
                  <wp:posOffset>3606800</wp:posOffset>
                </wp:positionH>
                <wp:positionV relativeFrom="paragraph">
                  <wp:posOffset>0</wp:posOffset>
                </wp:positionV>
                <wp:extent cx="2971800" cy="1066429"/>
                <wp:effectExtent l="0" t="0" r="0" b="0"/>
                <wp:wrapNone/>
                <wp:docPr id="323" name="Rectangle 323"/>
                <wp:cNvGraphicFramePr/>
                <a:graphic xmlns:a="http://schemas.openxmlformats.org/drawingml/2006/main">
                  <a:graphicData uri="http://schemas.microsoft.com/office/word/2010/wordprocessingShape">
                    <wps:wsp>
                      <wps:cNvSpPr/>
                      <wps:spPr>
                        <a:xfrm>
                          <a:off x="3864863" y="3251548"/>
                          <a:ext cx="2962275" cy="1056904"/>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1811D96" w14:textId="77777777" w:rsidR="006333AD" w:rsidRDefault="00000000">
                            <w:pPr>
                              <w:textDirection w:val="btLr"/>
                            </w:pPr>
                            <w:r>
                              <w:rPr>
                                <w:rFonts w:ascii="Arial" w:eastAsia="Arial" w:hAnsi="Arial" w:cs="Arial"/>
                                <w:color w:val="000000"/>
                                <w:sz w:val="22"/>
                              </w:rPr>
                              <w:t>*See appendix B for guidance on how to respond to a disclosure</w:t>
                            </w:r>
                          </w:p>
                          <w:p w14:paraId="2158AB22" w14:textId="77777777" w:rsidR="006333AD" w:rsidRDefault="006333AD">
                            <w:pPr>
                              <w:textDirection w:val="btLr"/>
                            </w:pPr>
                          </w:p>
                          <w:p w14:paraId="61A9EE33" w14:textId="77777777" w:rsidR="006333AD" w:rsidRDefault="00000000">
                            <w:pPr>
                              <w:textDirection w:val="btLr"/>
                            </w:pPr>
                            <w:r>
                              <w:rPr>
                                <w:rFonts w:ascii="Arial" w:eastAsia="Arial" w:hAnsi="Arial" w:cs="Arial"/>
                                <w:color w:val="000000"/>
                                <w:sz w:val="22"/>
                              </w:rPr>
                              <w:t>If you would like to raise a concern about your club Welfare Officer contact the LTA Safe and Inclusive Tennis Team.</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3606800</wp:posOffset>
                </wp:positionH>
                <wp:positionV relativeFrom="paragraph">
                  <wp:posOffset>0</wp:posOffset>
                </wp:positionV>
                <wp:extent cx="2971800" cy="1066429"/>
                <wp:effectExtent b="0" l="0" r="0" t="0"/>
                <wp:wrapNone/>
                <wp:docPr id="323"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971800" cy="1066429"/>
                        </a:xfrm>
                        <a:prstGeom prst="rect"/>
                        <a:ln/>
                      </pic:spPr>
                    </pic:pic>
                  </a:graphicData>
                </a:graphic>
              </wp:anchor>
            </w:drawing>
          </mc:Fallback>
        </mc:AlternateContent>
      </w:r>
    </w:p>
    <w:p w14:paraId="2F7EE994" w14:textId="77777777" w:rsidR="006333AD" w:rsidRDefault="006333AD">
      <w:pPr>
        <w:rPr>
          <w:rFonts w:ascii="Calibri" w:eastAsia="Calibri" w:hAnsi="Calibri" w:cs="Calibri"/>
          <w:sz w:val="20"/>
          <w:szCs w:val="20"/>
        </w:rPr>
      </w:pPr>
    </w:p>
    <w:p w14:paraId="32D3B021" w14:textId="77777777" w:rsidR="006333AD" w:rsidRDefault="006333AD">
      <w:pPr>
        <w:rPr>
          <w:rFonts w:ascii="Calibri" w:eastAsia="Calibri" w:hAnsi="Calibri" w:cs="Calibri"/>
          <w:sz w:val="20"/>
          <w:szCs w:val="20"/>
        </w:rPr>
      </w:pPr>
    </w:p>
    <w:p w14:paraId="7E18A1E6" w14:textId="77777777" w:rsidR="006333AD" w:rsidRDefault="006333AD">
      <w:pPr>
        <w:rPr>
          <w:rFonts w:ascii="Calibri" w:eastAsia="Calibri" w:hAnsi="Calibri" w:cs="Calibri"/>
          <w:sz w:val="20"/>
          <w:szCs w:val="20"/>
        </w:rPr>
      </w:pPr>
    </w:p>
    <w:p w14:paraId="1207F270" w14:textId="77777777" w:rsidR="006333AD" w:rsidRDefault="006333AD">
      <w:pPr>
        <w:rPr>
          <w:rFonts w:ascii="Calibri" w:eastAsia="Calibri" w:hAnsi="Calibri" w:cs="Calibri"/>
          <w:sz w:val="20"/>
          <w:szCs w:val="20"/>
        </w:rPr>
      </w:pPr>
    </w:p>
    <w:p w14:paraId="55EC6C28" w14:textId="77777777" w:rsidR="006333AD" w:rsidRDefault="006333AD">
      <w:pPr>
        <w:rPr>
          <w:rFonts w:ascii="Calibri" w:eastAsia="Calibri" w:hAnsi="Calibri" w:cs="Calibri"/>
          <w:sz w:val="20"/>
          <w:szCs w:val="20"/>
        </w:rPr>
      </w:pPr>
    </w:p>
    <w:p w14:paraId="69FE2095" w14:textId="77777777" w:rsidR="006333AD" w:rsidRDefault="006333AD">
      <w:pPr>
        <w:rPr>
          <w:rFonts w:ascii="Calibri" w:eastAsia="Calibri" w:hAnsi="Calibri" w:cs="Calibri"/>
          <w:sz w:val="20"/>
          <w:szCs w:val="20"/>
        </w:rPr>
      </w:pPr>
    </w:p>
    <w:p w14:paraId="5534DD1A" w14:textId="77777777" w:rsidR="006333AD" w:rsidRDefault="006333AD">
      <w:pPr>
        <w:rPr>
          <w:rFonts w:ascii="Calibri" w:eastAsia="Calibri" w:hAnsi="Calibri" w:cs="Calibri"/>
          <w:sz w:val="20"/>
          <w:szCs w:val="20"/>
        </w:rPr>
      </w:pPr>
    </w:p>
    <w:p w14:paraId="68131AA4" w14:textId="77777777" w:rsidR="006333AD" w:rsidRDefault="006333AD">
      <w:pPr>
        <w:rPr>
          <w:rFonts w:ascii="Calibri" w:eastAsia="Calibri" w:hAnsi="Calibri" w:cs="Calibri"/>
          <w:sz w:val="20"/>
          <w:szCs w:val="20"/>
        </w:rPr>
      </w:pPr>
    </w:p>
    <w:p w14:paraId="3FF1EA82" w14:textId="77777777" w:rsidR="006333AD" w:rsidRDefault="006333AD">
      <w:pPr>
        <w:rPr>
          <w:rFonts w:ascii="Calibri" w:eastAsia="Calibri" w:hAnsi="Calibri" w:cs="Calibri"/>
          <w:sz w:val="20"/>
          <w:szCs w:val="20"/>
        </w:rPr>
      </w:pPr>
    </w:p>
    <w:p w14:paraId="3EBE4A67" w14:textId="77777777" w:rsidR="006333AD" w:rsidRDefault="006333AD">
      <w:pPr>
        <w:rPr>
          <w:rFonts w:ascii="Calibri" w:eastAsia="Calibri" w:hAnsi="Calibri" w:cs="Calibri"/>
          <w:sz w:val="20"/>
          <w:szCs w:val="20"/>
        </w:rPr>
      </w:pPr>
    </w:p>
    <w:p w14:paraId="25392EB5" w14:textId="77777777" w:rsidR="006333AD" w:rsidRDefault="00000000">
      <w:pPr>
        <w:numPr>
          <w:ilvl w:val="0"/>
          <w:numId w:val="5"/>
        </w:num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b/>
          <w:color w:val="000000"/>
          <w:sz w:val="20"/>
          <w:szCs w:val="20"/>
        </w:rPr>
        <w:t>Policy statement</w:t>
      </w:r>
    </w:p>
    <w:p w14:paraId="1DC18EB4" w14:textId="77777777" w:rsidR="006333AD" w:rsidRDefault="006333AD">
      <w:pPr>
        <w:jc w:val="both"/>
        <w:rPr>
          <w:rFonts w:ascii="Calibri" w:eastAsia="Calibri" w:hAnsi="Calibri" w:cs="Calibri"/>
          <w:b/>
          <w:sz w:val="20"/>
          <w:szCs w:val="20"/>
        </w:rPr>
      </w:pPr>
    </w:p>
    <w:p w14:paraId="258C44AB" w14:textId="77777777" w:rsidR="006333AD" w:rsidRDefault="00000000">
      <w:pPr>
        <w:jc w:val="both"/>
        <w:rPr>
          <w:rFonts w:ascii="Calibri" w:eastAsia="Calibri" w:hAnsi="Calibri" w:cs="Calibri"/>
          <w:sz w:val="20"/>
          <w:szCs w:val="20"/>
        </w:rPr>
      </w:pPr>
      <w:r>
        <w:rPr>
          <w:rFonts w:ascii="Calibri" w:eastAsia="Calibri" w:hAnsi="Calibri" w:cs="Calibri"/>
          <w:sz w:val="20"/>
          <w:szCs w:val="20"/>
        </w:rPr>
        <w:t xml:space="preserve">Bromley Wendover Tennis Club is committed to prioritising the well-being of all children and adults at risk, promoting safeguarding in our club at all times, including all programmes and events we run. This Policy strives to minimise risk, deliver a positive tennis experience for everyone and respond appropriately to all safeguarding concerns/disclosures. </w:t>
      </w:r>
    </w:p>
    <w:p w14:paraId="11330D38" w14:textId="77777777" w:rsidR="006333AD" w:rsidRDefault="006333AD">
      <w:pPr>
        <w:jc w:val="both"/>
        <w:rPr>
          <w:rFonts w:ascii="Calibri" w:eastAsia="Calibri" w:hAnsi="Calibri" w:cs="Calibri"/>
          <w:sz w:val="20"/>
          <w:szCs w:val="20"/>
        </w:rPr>
      </w:pPr>
    </w:p>
    <w:p w14:paraId="6E8EE08D" w14:textId="77777777" w:rsidR="006333AD" w:rsidRDefault="00000000">
      <w:pPr>
        <w:jc w:val="both"/>
        <w:rPr>
          <w:rFonts w:ascii="Calibri" w:eastAsia="Calibri" w:hAnsi="Calibri" w:cs="Calibri"/>
          <w:sz w:val="20"/>
          <w:szCs w:val="20"/>
        </w:rPr>
      </w:pPr>
      <w:r>
        <w:rPr>
          <w:rFonts w:ascii="Calibri" w:eastAsia="Calibri" w:hAnsi="Calibri" w:cs="Calibri"/>
          <w:b/>
          <w:color w:val="000000"/>
          <w:sz w:val="20"/>
          <w:szCs w:val="20"/>
        </w:rPr>
        <w:t xml:space="preserve">Use of terminology </w:t>
      </w:r>
      <w:r>
        <w:rPr>
          <w:rFonts w:ascii="Calibri" w:eastAsia="Calibri" w:hAnsi="Calibri" w:cs="Calibri"/>
          <w:i/>
          <w:sz w:val="20"/>
          <w:szCs w:val="20"/>
        </w:rPr>
        <w:t>(See appendix A for full glossary of terms)</w:t>
      </w:r>
      <w:r>
        <w:rPr>
          <w:rFonts w:ascii="Calibri" w:eastAsia="Calibri" w:hAnsi="Calibri" w:cs="Calibri"/>
          <w:sz w:val="20"/>
          <w:szCs w:val="20"/>
        </w:rPr>
        <w:t>.</w:t>
      </w:r>
    </w:p>
    <w:p w14:paraId="7A497ECD" w14:textId="77777777" w:rsidR="006333AD" w:rsidRDefault="006333AD">
      <w:pPr>
        <w:jc w:val="both"/>
        <w:rPr>
          <w:rFonts w:ascii="Calibri" w:eastAsia="Calibri" w:hAnsi="Calibri" w:cs="Calibri"/>
          <w:color w:val="000000"/>
          <w:sz w:val="20"/>
          <w:szCs w:val="20"/>
        </w:rPr>
      </w:pPr>
    </w:p>
    <w:p w14:paraId="709268CB" w14:textId="77777777" w:rsidR="006333AD" w:rsidRDefault="00000000">
      <w:pPr>
        <w:jc w:val="both"/>
        <w:rPr>
          <w:rFonts w:ascii="Calibri" w:eastAsia="Calibri" w:hAnsi="Calibri" w:cs="Calibri"/>
          <w:sz w:val="20"/>
          <w:szCs w:val="20"/>
        </w:rPr>
      </w:pPr>
      <w:r>
        <w:rPr>
          <w:rFonts w:ascii="Calibri" w:eastAsia="Calibri" w:hAnsi="Calibri" w:cs="Calibri"/>
          <w:b/>
          <w:sz w:val="20"/>
          <w:szCs w:val="20"/>
        </w:rPr>
        <w:t>Child:</w:t>
      </w:r>
      <w:r>
        <w:rPr>
          <w:rFonts w:ascii="Calibri" w:eastAsia="Calibri" w:hAnsi="Calibri" w:cs="Calibri"/>
          <w:sz w:val="20"/>
          <w:szCs w:val="20"/>
        </w:rPr>
        <w:t xml:space="preserve"> a person under the age of eighteen years. However, where there is any safeguarding concern, anyone under the age of 18 is regarded as a child unless advised otherwise by the LTA Safe and Inclusive Tennis Team. </w:t>
      </w:r>
    </w:p>
    <w:p w14:paraId="3BCB2A5C" w14:textId="77777777" w:rsidR="006333AD" w:rsidRDefault="006333AD">
      <w:pPr>
        <w:jc w:val="both"/>
        <w:rPr>
          <w:rFonts w:ascii="Calibri" w:eastAsia="Calibri" w:hAnsi="Calibri" w:cs="Calibri"/>
          <w:sz w:val="20"/>
          <w:szCs w:val="20"/>
        </w:rPr>
      </w:pPr>
    </w:p>
    <w:p w14:paraId="7C24D393" w14:textId="77777777" w:rsidR="006333AD" w:rsidRDefault="00000000">
      <w:pPr>
        <w:jc w:val="both"/>
        <w:rPr>
          <w:rFonts w:ascii="Calibri" w:eastAsia="Calibri" w:hAnsi="Calibri" w:cs="Calibri"/>
          <w:sz w:val="20"/>
          <w:szCs w:val="20"/>
        </w:rPr>
      </w:pPr>
      <w:r>
        <w:rPr>
          <w:rFonts w:ascii="Calibri" w:eastAsia="Calibri" w:hAnsi="Calibri" w:cs="Calibri"/>
          <w:b/>
          <w:sz w:val="20"/>
          <w:szCs w:val="20"/>
        </w:rPr>
        <w:t xml:space="preserve">Adult at risk of abuse or neglect: </w:t>
      </w:r>
      <w:r>
        <w:rPr>
          <w:rFonts w:ascii="Calibri" w:eastAsia="Calibri" w:hAnsi="Calibri" w:cs="Calibri"/>
          <w:sz w:val="20"/>
          <w:szCs w:val="20"/>
        </w:rPr>
        <w:t xml:space="preserve">a person aged eighteen years or over who is, or may be, in need of community care services by reason of disability, age or illness; and is, or may be, unable to take care of, or unable to protect him or herself against abuse or neglect. </w:t>
      </w:r>
    </w:p>
    <w:p w14:paraId="2BD5AB89" w14:textId="77777777" w:rsidR="006333AD" w:rsidRDefault="006333AD">
      <w:pPr>
        <w:jc w:val="both"/>
        <w:rPr>
          <w:rFonts w:ascii="Calibri" w:eastAsia="Calibri" w:hAnsi="Calibri" w:cs="Calibri"/>
          <w:sz w:val="20"/>
          <w:szCs w:val="20"/>
        </w:rPr>
      </w:pPr>
    </w:p>
    <w:p w14:paraId="3F22676F" w14:textId="77777777" w:rsidR="006333AD" w:rsidRDefault="00000000">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b/>
          <w:color w:val="000000"/>
          <w:sz w:val="20"/>
          <w:szCs w:val="20"/>
        </w:rPr>
        <w:t>Safeguarding children:</w:t>
      </w:r>
      <w:r>
        <w:rPr>
          <w:rFonts w:ascii="Calibri" w:eastAsia="Calibri" w:hAnsi="Calibri" w:cs="Calibri"/>
          <w:color w:val="000000"/>
          <w:sz w:val="20"/>
          <w:szCs w:val="20"/>
        </w:rPr>
        <w:t xml:space="preserve"> protecting children from abuse and neglect, preventing the impairment of children’s health or development, ensuring that they grow up in circumstances consistent with the provision of safe and effective care, and taking action to enable all children to have the best life chances.</w:t>
      </w:r>
    </w:p>
    <w:p w14:paraId="25E6DDCD" w14:textId="77777777" w:rsidR="006333AD" w:rsidRDefault="006333AD">
      <w:pPr>
        <w:jc w:val="both"/>
        <w:rPr>
          <w:rFonts w:ascii="Calibri" w:eastAsia="Calibri" w:hAnsi="Calibri" w:cs="Calibri"/>
          <w:sz w:val="20"/>
          <w:szCs w:val="20"/>
        </w:rPr>
      </w:pPr>
    </w:p>
    <w:p w14:paraId="24D7B819" w14:textId="77777777" w:rsidR="006333AD" w:rsidRDefault="00000000">
      <w:pPr>
        <w:jc w:val="both"/>
        <w:rPr>
          <w:rFonts w:ascii="Calibri" w:eastAsia="Calibri" w:hAnsi="Calibri" w:cs="Calibri"/>
          <w:color w:val="000000"/>
          <w:sz w:val="20"/>
          <w:szCs w:val="20"/>
        </w:rPr>
      </w:pPr>
      <w:r>
        <w:rPr>
          <w:rFonts w:ascii="Calibri" w:eastAsia="Calibri" w:hAnsi="Calibri" w:cs="Calibri"/>
          <w:b/>
          <w:sz w:val="20"/>
          <w:szCs w:val="20"/>
        </w:rPr>
        <w:t>Safeguarding adults at risk:</w:t>
      </w:r>
      <w:r>
        <w:rPr>
          <w:rFonts w:ascii="Calibri" w:eastAsia="Calibri" w:hAnsi="Calibri" w:cs="Calibri"/>
          <w:sz w:val="20"/>
          <w:szCs w:val="20"/>
        </w:rPr>
        <w:t xml:space="preserve"> </w:t>
      </w:r>
      <w:r>
        <w:rPr>
          <w:rFonts w:ascii="Calibri" w:eastAsia="Calibri" w:hAnsi="Calibri" w:cs="Calibri"/>
          <w:color w:val="000000"/>
          <w:sz w:val="20"/>
          <w:szCs w:val="20"/>
        </w:rPr>
        <w:t>protecting adults from abuse and/or neglect. Enabling adults to maintain control over their lives and make informed choices without coercion</w:t>
      </w:r>
      <w:r>
        <w:rPr>
          <w:rFonts w:ascii="Calibri" w:eastAsia="Calibri" w:hAnsi="Calibri" w:cs="Calibri"/>
          <w:sz w:val="20"/>
          <w:szCs w:val="20"/>
        </w:rPr>
        <w:t xml:space="preserve">. Empowering adults at risk, consulting them before taking action, unless someone lacks the capacity to make a decision, or their mental health poses a risk to their own or someone else’s safety, in which case, always acting in his or her best interests.  </w:t>
      </w:r>
    </w:p>
    <w:p w14:paraId="02BE5A86" w14:textId="77777777" w:rsidR="006333AD" w:rsidRDefault="006333AD">
      <w:pPr>
        <w:jc w:val="both"/>
        <w:rPr>
          <w:rFonts w:ascii="Calibri" w:eastAsia="Calibri" w:hAnsi="Calibri" w:cs="Calibri"/>
          <w:sz w:val="20"/>
          <w:szCs w:val="20"/>
        </w:rPr>
      </w:pPr>
    </w:p>
    <w:p w14:paraId="5BA36613" w14:textId="77777777" w:rsidR="006333AD" w:rsidRDefault="00000000">
      <w:pPr>
        <w:numPr>
          <w:ilvl w:val="0"/>
          <w:numId w:val="5"/>
        </w:num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b/>
          <w:color w:val="000000"/>
          <w:sz w:val="20"/>
          <w:szCs w:val="20"/>
        </w:rPr>
        <w:t>Scope</w:t>
      </w:r>
    </w:p>
    <w:p w14:paraId="268FC4DE" w14:textId="77777777" w:rsidR="006333AD" w:rsidRDefault="006333AD">
      <w:pPr>
        <w:pBdr>
          <w:top w:val="nil"/>
          <w:left w:val="nil"/>
          <w:bottom w:val="nil"/>
          <w:right w:val="nil"/>
          <w:between w:val="nil"/>
        </w:pBdr>
        <w:ind w:left="720"/>
        <w:jc w:val="both"/>
        <w:rPr>
          <w:rFonts w:ascii="Calibri" w:eastAsia="Calibri" w:hAnsi="Calibri" w:cs="Calibri"/>
          <w:b/>
          <w:color w:val="000000"/>
          <w:sz w:val="20"/>
          <w:szCs w:val="20"/>
        </w:rPr>
      </w:pPr>
    </w:p>
    <w:p w14:paraId="74803A95" w14:textId="77777777" w:rsidR="006333AD" w:rsidRDefault="00000000">
      <w:pPr>
        <w:jc w:val="both"/>
        <w:rPr>
          <w:rFonts w:ascii="Calibri" w:eastAsia="Calibri" w:hAnsi="Calibri" w:cs="Calibri"/>
          <w:sz w:val="20"/>
          <w:szCs w:val="20"/>
        </w:rPr>
      </w:pPr>
      <w:r>
        <w:rPr>
          <w:rFonts w:ascii="Calibri" w:eastAsia="Calibri" w:hAnsi="Calibri" w:cs="Calibri"/>
          <w:sz w:val="20"/>
          <w:szCs w:val="20"/>
        </w:rPr>
        <w:t>This Policy is applicable to all volunteers, committee members, coaches and club members. It is in line with national legislation and applicable across the UK.  Advice, guidance and support is available from the LTA Safe and Inclusive Tennis Team.</w:t>
      </w:r>
    </w:p>
    <w:p w14:paraId="76546055" w14:textId="77777777" w:rsidR="006333AD" w:rsidRDefault="006333AD">
      <w:pPr>
        <w:tabs>
          <w:tab w:val="left" w:pos="840"/>
        </w:tabs>
        <w:jc w:val="both"/>
        <w:rPr>
          <w:rFonts w:ascii="Calibri" w:eastAsia="Calibri" w:hAnsi="Calibri" w:cs="Calibri"/>
          <w:sz w:val="20"/>
          <w:szCs w:val="20"/>
        </w:rPr>
      </w:pPr>
    </w:p>
    <w:p w14:paraId="1E00A6F9" w14:textId="77777777" w:rsidR="006333AD" w:rsidRDefault="00000000">
      <w:pPr>
        <w:numPr>
          <w:ilvl w:val="0"/>
          <w:numId w:val="5"/>
        </w:numPr>
        <w:pBdr>
          <w:top w:val="nil"/>
          <w:left w:val="nil"/>
          <w:bottom w:val="nil"/>
          <w:right w:val="nil"/>
          <w:between w:val="nil"/>
        </w:pBdr>
        <w:tabs>
          <w:tab w:val="left" w:pos="840"/>
        </w:tabs>
        <w:jc w:val="both"/>
        <w:rPr>
          <w:rFonts w:ascii="Calibri" w:eastAsia="Calibri" w:hAnsi="Calibri" w:cs="Calibri"/>
          <w:b/>
          <w:color w:val="000000"/>
          <w:sz w:val="20"/>
          <w:szCs w:val="20"/>
        </w:rPr>
      </w:pPr>
      <w:r>
        <w:rPr>
          <w:rFonts w:ascii="Calibri" w:eastAsia="Calibri" w:hAnsi="Calibri" w:cs="Calibri"/>
          <w:b/>
          <w:color w:val="000000"/>
          <w:sz w:val="20"/>
          <w:szCs w:val="20"/>
        </w:rPr>
        <w:t>Responsibility for the implementation of the Safeguarding Policy, Standards, Code of Conduct and Reporting Procedure</w:t>
      </w:r>
    </w:p>
    <w:p w14:paraId="1A126F4F" w14:textId="77777777" w:rsidR="006333AD" w:rsidRDefault="006333AD">
      <w:pPr>
        <w:tabs>
          <w:tab w:val="left" w:pos="840"/>
        </w:tabs>
        <w:jc w:val="both"/>
        <w:rPr>
          <w:rFonts w:ascii="Calibri" w:eastAsia="Calibri" w:hAnsi="Calibri" w:cs="Calibri"/>
          <w:b/>
          <w:sz w:val="20"/>
          <w:szCs w:val="20"/>
        </w:rPr>
      </w:pPr>
    </w:p>
    <w:p w14:paraId="5044DCCD" w14:textId="77777777" w:rsidR="006333AD" w:rsidRDefault="00000000">
      <w:pPr>
        <w:tabs>
          <w:tab w:val="left" w:pos="840"/>
        </w:tabs>
        <w:jc w:val="both"/>
        <w:rPr>
          <w:rFonts w:ascii="Calibri" w:eastAsia="Calibri" w:hAnsi="Calibri" w:cs="Calibri"/>
          <w:b/>
          <w:sz w:val="20"/>
          <w:szCs w:val="20"/>
        </w:rPr>
      </w:pPr>
      <w:r>
        <w:rPr>
          <w:rFonts w:ascii="Calibri" w:eastAsia="Calibri" w:hAnsi="Calibri" w:cs="Calibri"/>
          <w:b/>
          <w:sz w:val="20"/>
          <w:szCs w:val="20"/>
        </w:rPr>
        <w:t>SAFEGUARDING IS EVERYONE’S RESPONSIBILITY: NOT RESPONDING TO A SAFEGUARDING CONCERN IS NOT AN OPTION.</w:t>
      </w:r>
    </w:p>
    <w:p w14:paraId="7CD779AA" w14:textId="77777777" w:rsidR="006333AD" w:rsidRDefault="006333AD">
      <w:pPr>
        <w:tabs>
          <w:tab w:val="left" w:pos="840"/>
        </w:tabs>
        <w:jc w:val="both"/>
        <w:rPr>
          <w:rFonts w:ascii="Calibri" w:eastAsia="Calibri" w:hAnsi="Calibri" w:cs="Calibri"/>
          <w:b/>
          <w:sz w:val="20"/>
          <w:szCs w:val="20"/>
        </w:rPr>
      </w:pPr>
    </w:p>
    <w:p w14:paraId="71635CC0" w14:textId="77777777" w:rsidR="006333AD" w:rsidRDefault="00000000">
      <w:pPr>
        <w:numPr>
          <w:ilvl w:val="0"/>
          <w:numId w:val="4"/>
        </w:numPr>
        <w:pBdr>
          <w:top w:val="nil"/>
          <w:left w:val="nil"/>
          <w:bottom w:val="nil"/>
          <w:right w:val="nil"/>
          <w:between w:val="nil"/>
        </w:pBdr>
        <w:tabs>
          <w:tab w:val="left" w:pos="840"/>
        </w:tabs>
        <w:jc w:val="both"/>
        <w:rPr>
          <w:rFonts w:ascii="Calibri" w:eastAsia="Calibri" w:hAnsi="Calibri" w:cs="Calibri"/>
          <w:color w:val="000000"/>
          <w:sz w:val="20"/>
          <w:szCs w:val="20"/>
        </w:rPr>
      </w:pPr>
      <w:r>
        <w:rPr>
          <w:rFonts w:ascii="Calibri" w:eastAsia="Calibri" w:hAnsi="Calibri" w:cs="Calibri"/>
          <w:color w:val="000000"/>
          <w:sz w:val="20"/>
          <w:szCs w:val="20"/>
        </w:rPr>
        <w:t>Our club’s committee has overall accountability for this Policy and its implementation</w:t>
      </w:r>
    </w:p>
    <w:p w14:paraId="0BEA2478" w14:textId="77777777" w:rsidR="006333AD" w:rsidRDefault="00000000">
      <w:pPr>
        <w:numPr>
          <w:ilvl w:val="0"/>
          <w:numId w:val="4"/>
        </w:numPr>
        <w:pBdr>
          <w:top w:val="nil"/>
          <w:left w:val="nil"/>
          <w:bottom w:val="nil"/>
          <w:right w:val="nil"/>
          <w:between w:val="nil"/>
        </w:pBdr>
        <w:tabs>
          <w:tab w:val="left" w:pos="84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Our club Welfare Officer is responsible for updating this Policy in line with legislative and club developments  </w:t>
      </w:r>
    </w:p>
    <w:p w14:paraId="3085C6AB" w14:textId="77777777" w:rsidR="006333AD" w:rsidRDefault="00000000">
      <w:pPr>
        <w:numPr>
          <w:ilvl w:val="0"/>
          <w:numId w:val="4"/>
        </w:numPr>
        <w:pBdr>
          <w:top w:val="nil"/>
          <w:left w:val="nil"/>
          <w:bottom w:val="nil"/>
          <w:right w:val="nil"/>
          <w:between w:val="nil"/>
        </w:pBdr>
        <w:tabs>
          <w:tab w:val="left" w:pos="840"/>
        </w:tabs>
        <w:jc w:val="both"/>
        <w:rPr>
          <w:rFonts w:ascii="Calibri" w:eastAsia="Calibri" w:hAnsi="Calibri" w:cs="Calibri"/>
          <w:color w:val="000000"/>
          <w:sz w:val="20"/>
          <w:szCs w:val="20"/>
        </w:rPr>
      </w:pPr>
      <w:r>
        <w:rPr>
          <w:rFonts w:ascii="Calibri" w:eastAsia="Calibri" w:hAnsi="Calibri" w:cs="Calibri"/>
          <w:color w:val="000000"/>
          <w:sz w:val="20"/>
          <w:szCs w:val="20"/>
        </w:rPr>
        <w:t xml:space="preserve">All individuals involved in/present at the club are required to adhere to the Policy and Code of Conduct </w:t>
      </w:r>
    </w:p>
    <w:p w14:paraId="17235502" w14:textId="77777777" w:rsidR="006333AD" w:rsidRDefault="00000000">
      <w:pPr>
        <w:numPr>
          <w:ilvl w:val="0"/>
          <w:numId w:val="4"/>
        </w:numPr>
        <w:pBdr>
          <w:top w:val="nil"/>
          <w:left w:val="nil"/>
          <w:bottom w:val="nil"/>
          <w:right w:val="nil"/>
          <w:between w:val="nil"/>
        </w:pBdr>
        <w:tabs>
          <w:tab w:val="left" w:pos="840"/>
        </w:tabs>
        <w:jc w:val="both"/>
        <w:rPr>
          <w:rFonts w:ascii="Calibri" w:eastAsia="Calibri" w:hAnsi="Calibri" w:cs="Calibri"/>
          <w:color w:val="000000"/>
          <w:sz w:val="20"/>
          <w:szCs w:val="20"/>
        </w:rPr>
      </w:pPr>
      <w:r>
        <w:rPr>
          <w:rFonts w:ascii="Calibri" w:eastAsia="Calibri" w:hAnsi="Calibri" w:cs="Calibri"/>
          <w:color w:val="000000"/>
          <w:sz w:val="20"/>
          <w:szCs w:val="20"/>
        </w:rPr>
        <w:t>The LTA Safe and Inclusive Tennis Team and Tennis Foundation Safeguarding Leads can offer support to help clubs proactively safeguard.</w:t>
      </w:r>
    </w:p>
    <w:p w14:paraId="4180DAC2" w14:textId="77777777" w:rsidR="006333AD" w:rsidRDefault="006333AD">
      <w:pPr>
        <w:jc w:val="both"/>
        <w:rPr>
          <w:rFonts w:ascii="Calibri" w:eastAsia="Calibri" w:hAnsi="Calibri" w:cs="Calibri"/>
          <w:b/>
          <w:sz w:val="20"/>
          <w:szCs w:val="20"/>
        </w:rPr>
      </w:pPr>
    </w:p>
    <w:p w14:paraId="075524B0" w14:textId="77777777" w:rsidR="006333AD" w:rsidRDefault="00000000">
      <w:pPr>
        <w:jc w:val="both"/>
        <w:rPr>
          <w:rFonts w:ascii="Calibri" w:eastAsia="Calibri" w:hAnsi="Calibri" w:cs="Calibri"/>
          <w:b/>
          <w:sz w:val="20"/>
          <w:szCs w:val="20"/>
        </w:rPr>
      </w:pPr>
      <w:r>
        <w:rPr>
          <w:rFonts w:ascii="Calibri" w:eastAsia="Calibri" w:hAnsi="Calibri" w:cs="Calibri"/>
          <w:b/>
          <w:sz w:val="20"/>
          <w:szCs w:val="20"/>
        </w:rPr>
        <w:t>Where there is a safeguarding concern/disclosure:</w:t>
      </w:r>
    </w:p>
    <w:p w14:paraId="686D301A" w14:textId="77777777" w:rsidR="006333AD" w:rsidRDefault="00000000">
      <w:pPr>
        <w:numPr>
          <w:ilvl w:val="0"/>
          <w:numId w:val="9"/>
        </w:num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color w:val="000000"/>
          <w:sz w:val="20"/>
          <w:szCs w:val="20"/>
        </w:rPr>
        <w:t>The individual who is told about, hears, or is made aware of the concern/disclosure is responsible for following the Safeguarding Reporting Procedure. Unless someone is in immediate danger, they should inform their club Welfare Officer, LTA Safe and Inclusive Tennis Team or National Safeguarding Lead as per the Concern Reporting Procedure.</w:t>
      </w:r>
    </w:p>
    <w:p w14:paraId="3FDB502E" w14:textId="77777777" w:rsidR="006333AD" w:rsidRDefault="00000000">
      <w:pPr>
        <w:numPr>
          <w:ilvl w:val="0"/>
          <w:numId w:val="9"/>
        </w:num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color w:val="000000"/>
          <w:sz w:val="20"/>
          <w:szCs w:val="20"/>
        </w:rPr>
        <w:t>The club Welfare Officer and Safeguarding Leads are responsible for reporting safeguarding concerns to the LTA Safe and Inclusive Tennis Team</w:t>
      </w:r>
    </w:p>
    <w:p w14:paraId="5B9FBC6A" w14:textId="77777777" w:rsidR="006333AD" w:rsidRDefault="00000000">
      <w:pPr>
        <w:numPr>
          <w:ilvl w:val="0"/>
          <w:numId w:val="9"/>
        </w:num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color w:val="000000"/>
          <w:sz w:val="20"/>
          <w:szCs w:val="20"/>
        </w:rPr>
        <w:t>The LTA Safe and Inclusive Tennis Team is responsible for assessing all safeguarding concern/disclosures that are reported to them and working with the club Welfare Officer and national Safeguarding Leads to follow up as appropriate on a case-by-case basis, prioritising the well-being of the child/ adult at risk at all times. Dependent on the concern/disclosure, a referral may be made to:</w:t>
      </w:r>
    </w:p>
    <w:p w14:paraId="1A0C2832" w14:textId="77777777" w:rsidR="006333AD" w:rsidRDefault="006333AD">
      <w:pPr>
        <w:jc w:val="both"/>
        <w:rPr>
          <w:rFonts w:ascii="Calibri" w:eastAsia="Calibri" w:hAnsi="Calibri" w:cs="Calibri"/>
          <w:sz w:val="20"/>
          <w:szCs w:val="20"/>
        </w:rPr>
      </w:pPr>
    </w:p>
    <w:p w14:paraId="5F6EB90A" w14:textId="77777777" w:rsidR="006333AD" w:rsidRDefault="00000000">
      <w:pPr>
        <w:numPr>
          <w:ilvl w:val="0"/>
          <w:numId w:val="10"/>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The police in an emergency (999);</w:t>
      </w:r>
    </w:p>
    <w:p w14:paraId="35BD9B49" w14:textId="77777777" w:rsidR="006333AD" w:rsidRDefault="00000000">
      <w:pPr>
        <w:numPr>
          <w:ilvl w:val="0"/>
          <w:numId w:val="10"/>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Local Authority Children’s Services </w:t>
      </w:r>
    </w:p>
    <w:p w14:paraId="45FB1384" w14:textId="77777777" w:rsidR="006333AD" w:rsidRDefault="00000000">
      <w:pPr>
        <w:numPr>
          <w:ilvl w:val="0"/>
          <w:numId w:val="10"/>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Local Authority Adult Services Designated Officer (England only) for concerns/disclosures about a member of staff, consultant, coach, official or volunteer</w:t>
      </w:r>
      <w:r>
        <w:rPr>
          <w:rFonts w:ascii="Calibri" w:eastAsia="Calibri" w:hAnsi="Calibri" w:cs="Calibri"/>
          <w:i/>
          <w:color w:val="000000"/>
          <w:sz w:val="20"/>
          <w:szCs w:val="20"/>
        </w:rPr>
        <w:t xml:space="preserve"> </w:t>
      </w:r>
    </w:p>
    <w:p w14:paraId="4C287A2E" w14:textId="77777777" w:rsidR="006333AD" w:rsidRDefault="00000000">
      <w:pPr>
        <w:numPr>
          <w:ilvl w:val="0"/>
          <w:numId w:val="10"/>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Disclosure and Barring Service for concerns/disclosures about a member of staff, consultant, coach, official or volunteer</w:t>
      </w:r>
      <w:r>
        <w:rPr>
          <w:rFonts w:ascii="Calibri" w:eastAsia="Calibri" w:hAnsi="Calibri" w:cs="Calibri"/>
          <w:i/>
          <w:color w:val="000000"/>
          <w:sz w:val="20"/>
          <w:szCs w:val="20"/>
        </w:rPr>
        <w:t xml:space="preserve"> </w:t>
      </w:r>
    </w:p>
    <w:p w14:paraId="47E41EA3" w14:textId="77777777" w:rsidR="006333AD" w:rsidRDefault="00000000">
      <w:pPr>
        <w:numPr>
          <w:ilvl w:val="0"/>
          <w:numId w:val="10"/>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lastRenderedPageBreak/>
        <w:t>The LTA Safeguarding and Protection Committee for advice and guidance.</w:t>
      </w:r>
    </w:p>
    <w:p w14:paraId="15782A96" w14:textId="77777777" w:rsidR="006333AD" w:rsidRDefault="006333AD">
      <w:pPr>
        <w:tabs>
          <w:tab w:val="left" w:pos="840"/>
        </w:tabs>
        <w:jc w:val="both"/>
        <w:rPr>
          <w:rFonts w:ascii="Calibri" w:eastAsia="Calibri" w:hAnsi="Calibri" w:cs="Calibri"/>
          <w:b/>
          <w:sz w:val="20"/>
          <w:szCs w:val="20"/>
        </w:rPr>
      </w:pPr>
    </w:p>
    <w:p w14:paraId="3E066807" w14:textId="77777777" w:rsidR="006333AD" w:rsidRDefault="00000000">
      <w:pPr>
        <w:numPr>
          <w:ilvl w:val="0"/>
          <w:numId w:val="5"/>
        </w:numPr>
        <w:pBdr>
          <w:top w:val="nil"/>
          <w:left w:val="nil"/>
          <w:bottom w:val="nil"/>
          <w:right w:val="nil"/>
          <w:between w:val="nil"/>
        </w:pBdr>
        <w:tabs>
          <w:tab w:val="left" w:pos="840"/>
        </w:tabs>
        <w:jc w:val="both"/>
        <w:rPr>
          <w:rFonts w:ascii="Calibri" w:eastAsia="Calibri" w:hAnsi="Calibri" w:cs="Calibri"/>
          <w:color w:val="000000"/>
          <w:sz w:val="20"/>
          <w:szCs w:val="20"/>
        </w:rPr>
      </w:pPr>
      <w:r>
        <w:rPr>
          <w:rFonts w:ascii="Calibri" w:eastAsia="Calibri" w:hAnsi="Calibri" w:cs="Calibri"/>
          <w:b/>
          <w:color w:val="000000"/>
          <w:sz w:val="20"/>
          <w:szCs w:val="20"/>
        </w:rPr>
        <w:t>Breaches of the Safeguarding Policy, Standards, Code of Conduct and Reporting Procedure</w:t>
      </w:r>
    </w:p>
    <w:p w14:paraId="16D19C7A" w14:textId="77777777" w:rsidR="006333AD" w:rsidRDefault="006333AD">
      <w:pPr>
        <w:tabs>
          <w:tab w:val="left" w:pos="840"/>
        </w:tabs>
        <w:jc w:val="both"/>
        <w:rPr>
          <w:rFonts w:ascii="Calibri" w:eastAsia="Calibri" w:hAnsi="Calibri" w:cs="Calibri"/>
          <w:sz w:val="20"/>
          <w:szCs w:val="20"/>
        </w:rPr>
      </w:pPr>
    </w:p>
    <w:p w14:paraId="026CB630" w14:textId="77777777" w:rsidR="006333AD" w:rsidRDefault="00000000">
      <w:pPr>
        <w:tabs>
          <w:tab w:val="left" w:pos="840"/>
        </w:tabs>
        <w:jc w:val="both"/>
        <w:rPr>
          <w:rFonts w:ascii="Calibri" w:eastAsia="Calibri" w:hAnsi="Calibri" w:cs="Calibri"/>
          <w:sz w:val="20"/>
          <w:szCs w:val="20"/>
        </w:rPr>
      </w:pPr>
      <w:r>
        <w:rPr>
          <w:rFonts w:ascii="Calibri" w:eastAsia="Calibri" w:hAnsi="Calibri" w:cs="Calibri"/>
          <w:sz w:val="20"/>
          <w:szCs w:val="20"/>
        </w:rPr>
        <w:t>Breaches of this Policy and/or failure to comply with the outlined responsibilities may result in the following:</w:t>
      </w:r>
    </w:p>
    <w:p w14:paraId="1F95F5F4" w14:textId="77777777" w:rsidR="006333AD" w:rsidRDefault="00000000">
      <w:pPr>
        <w:numPr>
          <w:ilvl w:val="0"/>
          <w:numId w:val="6"/>
        </w:numPr>
        <w:pBdr>
          <w:top w:val="nil"/>
          <w:left w:val="nil"/>
          <w:bottom w:val="nil"/>
          <w:right w:val="nil"/>
          <w:between w:val="nil"/>
        </w:pBdr>
        <w:tabs>
          <w:tab w:val="left" w:pos="840"/>
        </w:tabs>
        <w:jc w:val="both"/>
        <w:rPr>
          <w:rFonts w:ascii="Calibri" w:eastAsia="Calibri" w:hAnsi="Calibri" w:cs="Calibri"/>
          <w:color w:val="000000"/>
          <w:sz w:val="20"/>
          <w:szCs w:val="20"/>
        </w:rPr>
      </w:pPr>
      <w:r>
        <w:rPr>
          <w:rFonts w:ascii="Calibri" w:eastAsia="Calibri" w:hAnsi="Calibri" w:cs="Calibri"/>
          <w:color w:val="000000"/>
          <w:sz w:val="20"/>
          <w:szCs w:val="20"/>
        </w:rPr>
        <w:t>Disciplinary action leading to possible dismissal and legal action;</w:t>
      </w:r>
    </w:p>
    <w:p w14:paraId="5709530E" w14:textId="77777777" w:rsidR="006333AD" w:rsidRDefault="00000000">
      <w:pPr>
        <w:numPr>
          <w:ilvl w:val="0"/>
          <w:numId w:val="6"/>
        </w:numPr>
        <w:pBdr>
          <w:top w:val="nil"/>
          <w:left w:val="nil"/>
          <w:bottom w:val="nil"/>
          <w:right w:val="nil"/>
          <w:between w:val="nil"/>
        </w:pBdr>
        <w:tabs>
          <w:tab w:val="left" w:pos="840"/>
        </w:tabs>
        <w:jc w:val="both"/>
        <w:rPr>
          <w:rFonts w:ascii="Calibri" w:eastAsia="Calibri" w:hAnsi="Calibri" w:cs="Calibri"/>
          <w:i/>
          <w:color w:val="000000"/>
          <w:sz w:val="20"/>
          <w:szCs w:val="20"/>
        </w:rPr>
      </w:pPr>
      <w:r>
        <w:rPr>
          <w:rFonts w:ascii="Calibri" w:eastAsia="Calibri" w:hAnsi="Calibri" w:cs="Calibri"/>
          <w:color w:val="000000"/>
          <w:sz w:val="20"/>
          <w:szCs w:val="20"/>
        </w:rPr>
        <w:t>Termination of current and future roles within the club and roles in other clubs, the LTA, Tennis Wales, Tennis Scotland and the Tennis Foundation</w:t>
      </w:r>
      <w:r>
        <w:rPr>
          <w:rFonts w:ascii="Calibri" w:eastAsia="Calibri" w:hAnsi="Calibri" w:cs="Calibri"/>
          <w:i/>
          <w:color w:val="000000"/>
          <w:sz w:val="20"/>
          <w:szCs w:val="20"/>
        </w:rPr>
        <w:t>.</w:t>
      </w:r>
    </w:p>
    <w:p w14:paraId="1BC42085" w14:textId="77777777" w:rsidR="006333AD" w:rsidRDefault="006333AD">
      <w:pPr>
        <w:tabs>
          <w:tab w:val="left" w:pos="840"/>
        </w:tabs>
        <w:jc w:val="both"/>
        <w:rPr>
          <w:rFonts w:ascii="Calibri" w:eastAsia="Calibri" w:hAnsi="Calibri" w:cs="Calibri"/>
          <w:sz w:val="20"/>
          <w:szCs w:val="20"/>
        </w:rPr>
      </w:pPr>
    </w:p>
    <w:p w14:paraId="4E205F63" w14:textId="77777777" w:rsidR="006333AD" w:rsidRDefault="00000000">
      <w:pPr>
        <w:tabs>
          <w:tab w:val="left" w:pos="840"/>
        </w:tabs>
        <w:jc w:val="both"/>
        <w:rPr>
          <w:rFonts w:ascii="Calibri" w:eastAsia="Calibri" w:hAnsi="Calibri" w:cs="Calibri"/>
          <w:sz w:val="20"/>
          <w:szCs w:val="20"/>
        </w:rPr>
      </w:pPr>
      <w:r>
        <w:rPr>
          <w:rFonts w:ascii="Calibri" w:eastAsia="Calibri" w:hAnsi="Calibri" w:cs="Calibri"/>
          <w:sz w:val="20"/>
          <w:szCs w:val="20"/>
        </w:rPr>
        <w:t>Actions taken by anyone including consultants, volunteers, officials, members, coaches inside or outside of the club that are seen to contradict this Policy may be considered a violation of this Policy.</w:t>
      </w:r>
    </w:p>
    <w:p w14:paraId="4AF84755" w14:textId="77777777" w:rsidR="006333AD" w:rsidRDefault="00000000">
      <w:pPr>
        <w:tabs>
          <w:tab w:val="left" w:pos="840"/>
        </w:tabs>
        <w:jc w:val="both"/>
        <w:rPr>
          <w:rFonts w:ascii="Calibri" w:eastAsia="Calibri" w:hAnsi="Calibri" w:cs="Calibri"/>
          <w:sz w:val="20"/>
          <w:szCs w:val="20"/>
        </w:rPr>
      </w:pPr>
      <w:r>
        <w:rPr>
          <w:rFonts w:ascii="Calibri" w:eastAsia="Calibri" w:hAnsi="Calibri" w:cs="Calibri"/>
          <w:sz w:val="20"/>
          <w:szCs w:val="20"/>
        </w:rPr>
        <w:t xml:space="preserve">Where an appeal is lodged in response to a safeguarding decision made by the club, the individual should appeal to the committee. </w:t>
      </w:r>
    </w:p>
    <w:p w14:paraId="31D57713" w14:textId="77777777" w:rsidR="006333AD" w:rsidRDefault="006333AD">
      <w:pPr>
        <w:jc w:val="both"/>
        <w:rPr>
          <w:rFonts w:ascii="Calibri" w:eastAsia="Calibri" w:hAnsi="Calibri" w:cs="Calibri"/>
          <w:b/>
          <w:sz w:val="20"/>
          <w:szCs w:val="20"/>
        </w:rPr>
      </w:pPr>
    </w:p>
    <w:p w14:paraId="6545DCA8" w14:textId="77777777" w:rsidR="006333AD" w:rsidRDefault="00000000">
      <w:pPr>
        <w:jc w:val="both"/>
        <w:rPr>
          <w:rFonts w:ascii="Calibri" w:eastAsia="Calibri" w:hAnsi="Calibri" w:cs="Calibri"/>
          <w:b/>
          <w:sz w:val="20"/>
          <w:szCs w:val="20"/>
        </w:rPr>
      </w:pPr>
      <w:r>
        <w:rPr>
          <w:rFonts w:ascii="Calibri" w:eastAsia="Calibri" w:hAnsi="Calibri" w:cs="Calibri"/>
          <w:b/>
          <w:sz w:val="20"/>
          <w:szCs w:val="20"/>
        </w:rPr>
        <w:t>Safe and Inclusive Code of Conduct</w:t>
      </w:r>
    </w:p>
    <w:p w14:paraId="442F012F" w14:textId="77777777" w:rsidR="006333AD" w:rsidRDefault="006333AD">
      <w:pPr>
        <w:jc w:val="both"/>
        <w:rPr>
          <w:rFonts w:ascii="Calibri" w:eastAsia="Calibri" w:hAnsi="Calibri" w:cs="Calibri"/>
          <w:b/>
          <w:color w:val="000000"/>
          <w:sz w:val="20"/>
          <w:szCs w:val="20"/>
        </w:rPr>
      </w:pPr>
    </w:p>
    <w:p w14:paraId="5A4D2DFB"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Prioritise the well-being of all children and adults at all times </w:t>
      </w:r>
    </w:p>
    <w:p w14:paraId="5DE9E214"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Be a positive role model. Act with integrity, even when no one is looking</w:t>
      </w:r>
    </w:p>
    <w:p w14:paraId="709308AE"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Help to create a safe and inclusive environment both on and off court and promote the Fair Play values: enjoy; respect</w:t>
      </w:r>
    </w:p>
    <w:p w14:paraId="53C0FF3C"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Value and celebrate diversity and make all reasonable efforts to meet individual needs</w:t>
      </w:r>
    </w:p>
    <w:p w14:paraId="2E0C7CBC"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Keep clear boundaries between your professional and personal life, including on social media</w:t>
      </w:r>
    </w:p>
    <w:p w14:paraId="301A0D44"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Check you have the relevant consent from parents/carers, children and adults before taking or using photos and videos </w:t>
      </w:r>
    </w:p>
    <w:p w14:paraId="727BC2CA" w14:textId="77777777" w:rsidR="006333AD" w:rsidRDefault="00000000">
      <w:pPr>
        <w:numPr>
          <w:ilvl w:val="0"/>
          <w:numId w:val="8"/>
        </w:num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color w:val="000000"/>
          <w:sz w:val="20"/>
          <w:szCs w:val="20"/>
        </w:rPr>
        <w:t>Ensure your own roles and responsibilities, and those of everyone you are responsible for, are clearly outlined and everyone has the information, training and support to carry them out</w:t>
      </w:r>
    </w:p>
    <w:p w14:paraId="10ECBE77"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Where possible, do not be alone with a child or adult at risk</w:t>
      </w:r>
    </w:p>
    <w:p w14:paraId="6553911A"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Do not abuse, neglect, harm or discriminate against anyone; or act in a way that may be interpreted as such*</w:t>
      </w:r>
    </w:p>
    <w:p w14:paraId="51F28349" w14:textId="77777777" w:rsidR="006333AD" w:rsidRDefault="00000000">
      <w:pPr>
        <w:numPr>
          <w:ilvl w:val="0"/>
          <w:numId w:val="8"/>
        </w:num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Doing nothing is NOT an option: report all concerns and disclosures as soon as possible, following the Concern Reporting Procedure. If someone is in immediate danger, call the police (999)</w:t>
      </w:r>
    </w:p>
    <w:p w14:paraId="5FA3767D" w14:textId="77777777" w:rsidR="006333AD" w:rsidRDefault="006333AD">
      <w:pPr>
        <w:pBdr>
          <w:top w:val="nil"/>
          <w:left w:val="nil"/>
          <w:bottom w:val="nil"/>
          <w:right w:val="nil"/>
          <w:between w:val="nil"/>
        </w:pBdr>
        <w:spacing w:line="276" w:lineRule="auto"/>
        <w:jc w:val="both"/>
        <w:rPr>
          <w:rFonts w:ascii="Calibri" w:eastAsia="Calibri" w:hAnsi="Calibri" w:cs="Calibri"/>
          <w:color w:val="000000"/>
          <w:sz w:val="20"/>
          <w:szCs w:val="20"/>
        </w:rPr>
      </w:pPr>
    </w:p>
    <w:p w14:paraId="1D0573A0" w14:textId="77777777" w:rsidR="006333AD"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*It is illegal to have a relationship with someone who is under 18 years old if you are in a position of trust; it is illegal to have a sexual relationship with anyone under the age of 16 whether they give consent or not. </w:t>
      </w:r>
    </w:p>
    <w:p w14:paraId="75318F46" w14:textId="77777777" w:rsidR="006333AD" w:rsidRDefault="006333AD">
      <w:pPr>
        <w:pBdr>
          <w:top w:val="nil"/>
          <w:left w:val="nil"/>
          <w:bottom w:val="nil"/>
          <w:right w:val="nil"/>
          <w:between w:val="nil"/>
        </w:pBdr>
        <w:jc w:val="both"/>
        <w:rPr>
          <w:rFonts w:ascii="Calibri" w:eastAsia="Calibri" w:hAnsi="Calibri" w:cs="Calibri"/>
          <w:color w:val="000000"/>
          <w:sz w:val="20"/>
          <w:szCs w:val="20"/>
        </w:rPr>
      </w:pPr>
    </w:p>
    <w:p w14:paraId="09525B95" w14:textId="77777777" w:rsidR="006333AD" w:rsidRDefault="00000000">
      <w:pPr>
        <w:pBdr>
          <w:top w:val="nil"/>
          <w:left w:val="nil"/>
          <w:bottom w:val="nil"/>
          <w:right w:val="nil"/>
          <w:between w:val="nil"/>
        </w:pBdr>
        <w:jc w:val="both"/>
        <w:rPr>
          <w:rFonts w:ascii="Calibri" w:eastAsia="Calibri" w:hAnsi="Calibri" w:cs="Calibri"/>
          <w:b/>
          <w:color w:val="000000"/>
          <w:sz w:val="20"/>
          <w:szCs w:val="20"/>
        </w:rPr>
      </w:pPr>
      <w:r>
        <w:rPr>
          <w:rFonts w:ascii="Calibri" w:eastAsia="Calibri" w:hAnsi="Calibri" w:cs="Calibri"/>
          <w:b/>
          <w:color w:val="000000"/>
          <w:sz w:val="20"/>
          <w:szCs w:val="20"/>
        </w:rPr>
        <w:t xml:space="preserve">The Code of Conduct should be interpreted in a spirit of integrity, transparency and common sense, with the best interests of children and adults at risk as the primary consideration. </w:t>
      </w:r>
    </w:p>
    <w:p w14:paraId="37900D04" w14:textId="77777777" w:rsidR="006333AD" w:rsidRDefault="006333AD">
      <w:pPr>
        <w:pBdr>
          <w:top w:val="nil"/>
          <w:left w:val="nil"/>
          <w:bottom w:val="nil"/>
          <w:right w:val="nil"/>
          <w:between w:val="nil"/>
        </w:pBdr>
        <w:jc w:val="both"/>
        <w:rPr>
          <w:rFonts w:ascii="Calibri" w:eastAsia="Calibri" w:hAnsi="Calibri" w:cs="Calibri"/>
          <w:b/>
          <w:color w:val="000000"/>
          <w:sz w:val="20"/>
          <w:szCs w:val="20"/>
        </w:rPr>
      </w:pPr>
    </w:p>
    <w:p w14:paraId="2C501A89" w14:textId="77777777" w:rsidR="006333AD" w:rsidRDefault="00000000">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color w:val="000000"/>
          <w:sz w:val="20"/>
          <w:szCs w:val="20"/>
        </w:rPr>
        <w:t>Enhanced Disclosures</w:t>
      </w:r>
    </w:p>
    <w:p w14:paraId="1816C992" w14:textId="77777777" w:rsidR="006333AD" w:rsidRDefault="006333AD">
      <w:pPr>
        <w:pBdr>
          <w:top w:val="nil"/>
          <w:left w:val="nil"/>
          <w:bottom w:val="nil"/>
          <w:right w:val="nil"/>
          <w:between w:val="nil"/>
        </w:pBdr>
        <w:rPr>
          <w:rFonts w:ascii="Calibri" w:eastAsia="Calibri" w:hAnsi="Calibri" w:cs="Calibri"/>
          <w:b/>
          <w:color w:val="000000"/>
          <w:sz w:val="20"/>
          <w:szCs w:val="20"/>
        </w:rPr>
      </w:pPr>
    </w:p>
    <w:p w14:paraId="3D3FAAAD" w14:textId="77777777" w:rsidR="006333AD" w:rsidRDefault="0000000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The club will obtain Enhanced DBS disclosures for all coaches and club members who will be undertake activities unsupervised with children on a regular basis as well as committee members with welfare responsibilities.  The club will carefully review any current DBS certificate and then check their status online if anyone has a portable DBS check. If there has been a change in their status since their last DBS certificate was issued the club will obtain a new DBS disclosure.</w:t>
      </w:r>
    </w:p>
    <w:p w14:paraId="4E837102" w14:textId="77777777" w:rsidR="006333AD" w:rsidRDefault="006333AD">
      <w:pPr>
        <w:pBdr>
          <w:top w:val="nil"/>
          <w:left w:val="nil"/>
          <w:bottom w:val="nil"/>
          <w:right w:val="nil"/>
          <w:between w:val="nil"/>
        </w:pBdr>
        <w:jc w:val="both"/>
        <w:rPr>
          <w:rFonts w:ascii="Calibri" w:eastAsia="Calibri" w:hAnsi="Calibri" w:cs="Calibri"/>
          <w:b/>
          <w:color w:val="000000"/>
          <w:sz w:val="20"/>
          <w:szCs w:val="20"/>
        </w:rPr>
      </w:pPr>
    </w:p>
    <w:p w14:paraId="2393427A" w14:textId="77777777" w:rsidR="006333AD" w:rsidRDefault="00000000">
      <w:pPr>
        <w:jc w:val="both"/>
        <w:rPr>
          <w:rFonts w:ascii="Calibri" w:eastAsia="Calibri" w:hAnsi="Calibri" w:cs="Calibri"/>
          <w:sz w:val="20"/>
          <w:szCs w:val="20"/>
        </w:rPr>
      </w:pPr>
      <w:r>
        <w:rPr>
          <w:rFonts w:ascii="Calibri" w:eastAsia="Calibri" w:hAnsi="Calibri" w:cs="Calibri"/>
          <w:sz w:val="20"/>
          <w:szCs w:val="20"/>
        </w:rPr>
        <w:t>This Policy is reviewed every two years or earlier if there is a change in national legislation. This Policy is recommended for approval by:</w:t>
      </w:r>
    </w:p>
    <w:p w14:paraId="636A199C" w14:textId="77777777" w:rsidR="006333AD" w:rsidRDefault="006333AD">
      <w:pPr>
        <w:jc w:val="both"/>
        <w:rPr>
          <w:rFonts w:ascii="Calibri" w:eastAsia="Calibri" w:hAnsi="Calibri" w:cs="Calibri"/>
          <w:sz w:val="20"/>
          <w:szCs w:val="20"/>
        </w:rPr>
      </w:pPr>
    </w:p>
    <w:p w14:paraId="786566F6" w14:textId="77777777" w:rsidR="006333AD" w:rsidRDefault="00000000">
      <w:pPr>
        <w:jc w:val="both"/>
        <w:rPr>
          <w:rFonts w:ascii="Calibri" w:eastAsia="Calibri" w:hAnsi="Calibri" w:cs="Calibri"/>
          <w:sz w:val="20"/>
          <w:szCs w:val="20"/>
        </w:rPr>
      </w:pPr>
      <w:r>
        <w:rPr>
          <w:rFonts w:ascii="Calibri" w:eastAsia="Calibri" w:hAnsi="Calibri" w:cs="Calibri"/>
          <w:sz w:val="20"/>
          <w:szCs w:val="20"/>
        </w:rPr>
        <w:t xml:space="preserve">Club Committee </w:t>
      </w:r>
    </w:p>
    <w:p w14:paraId="652BDDC8" w14:textId="77777777" w:rsidR="006333AD" w:rsidRDefault="00000000">
      <w:pPr>
        <w:jc w:val="both"/>
        <w:rPr>
          <w:rFonts w:ascii="Calibri" w:eastAsia="Calibri" w:hAnsi="Calibri" w:cs="Calibri"/>
          <w:sz w:val="20"/>
          <w:szCs w:val="20"/>
        </w:rPr>
      </w:pPr>
      <w:r>
        <w:rPr>
          <w:rFonts w:ascii="Calibri" w:eastAsia="Calibri" w:hAnsi="Calibri" w:cs="Calibri"/>
          <w:sz w:val="20"/>
          <w:szCs w:val="20"/>
        </w:rPr>
        <w:t>(Signed on behalf of the committee by:  Martin Fanner</w:t>
      </w:r>
      <w:r>
        <w:rPr>
          <w:rFonts w:ascii="Calibri" w:eastAsia="Calibri" w:hAnsi="Calibri" w:cs="Calibri"/>
          <w:sz w:val="20"/>
          <w:szCs w:val="20"/>
        </w:rPr>
        <w:tab/>
        <w:t>Date:</w:t>
      </w:r>
    </w:p>
    <w:p w14:paraId="5EE82995" w14:textId="77777777" w:rsidR="006333AD" w:rsidRDefault="00000000">
      <w:pPr>
        <w:jc w:val="both"/>
        <w:rPr>
          <w:rFonts w:ascii="Calibri" w:eastAsia="Calibri" w:hAnsi="Calibri" w:cs="Calibri"/>
          <w:sz w:val="20"/>
          <w:szCs w:val="20"/>
        </w:rPr>
      </w:pPr>
      <w:r>
        <w:rPr>
          <w:rFonts w:ascii="Calibri" w:eastAsia="Calibri" w:hAnsi="Calibri" w:cs="Calibri"/>
          <w:sz w:val="20"/>
          <w:szCs w:val="20"/>
        </w:rPr>
        <w:t>Club Welfare Officer and Club Committee Chair</w:t>
      </w:r>
    </w:p>
    <w:p w14:paraId="0B901080" w14:textId="77777777" w:rsidR="006333AD" w:rsidRDefault="006333AD">
      <w:pPr>
        <w:jc w:val="both"/>
        <w:rPr>
          <w:rFonts w:ascii="Calibri" w:eastAsia="Calibri" w:hAnsi="Calibri" w:cs="Calibri"/>
          <w:sz w:val="20"/>
          <w:szCs w:val="20"/>
        </w:rPr>
      </w:pPr>
    </w:p>
    <w:p w14:paraId="30D5AA09" w14:textId="77777777" w:rsidR="006333AD" w:rsidRDefault="006333AD">
      <w:pPr>
        <w:rPr>
          <w:rFonts w:ascii="Calibri" w:eastAsia="Calibri" w:hAnsi="Calibri" w:cs="Calibri"/>
          <w:sz w:val="20"/>
          <w:szCs w:val="20"/>
        </w:rPr>
      </w:pPr>
    </w:p>
    <w:p w14:paraId="0FE8E334" w14:textId="77777777" w:rsidR="006333AD" w:rsidRDefault="00000000">
      <w:pPr>
        <w:jc w:val="center"/>
        <w:rPr>
          <w:rFonts w:ascii="Calibri" w:eastAsia="Calibri" w:hAnsi="Calibri" w:cs="Calibri"/>
          <w:b/>
        </w:rPr>
      </w:pPr>
      <w:r>
        <w:br w:type="column"/>
      </w:r>
      <w:r>
        <w:rPr>
          <w:rFonts w:ascii="Calibri" w:eastAsia="Calibri" w:hAnsi="Calibri" w:cs="Calibri"/>
          <w:b/>
        </w:rPr>
        <w:lastRenderedPageBreak/>
        <w:t>Appendix A: Glossary of Terms</w:t>
      </w:r>
    </w:p>
    <w:p w14:paraId="746103C0" w14:textId="77777777" w:rsidR="006333AD" w:rsidRDefault="006333AD">
      <w:pPr>
        <w:jc w:val="both"/>
        <w:rPr>
          <w:rFonts w:ascii="Calibri" w:eastAsia="Calibri" w:hAnsi="Calibri" w:cs="Calibri"/>
          <w:sz w:val="20"/>
          <w:szCs w:val="20"/>
        </w:rPr>
      </w:pPr>
    </w:p>
    <w:p w14:paraId="48D9CFFD" w14:textId="77777777" w:rsidR="006333AD" w:rsidRDefault="00000000">
      <w:p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b/>
          <w:color w:val="000000"/>
          <w:sz w:val="20"/>
          <w:szCs w:val="20"/>
        </w:rPr>
        <w:t>Safeguarding:</w:t>
      </w:r>
      <w:r>
        <w:rPr>
          <w:rFonts w:ascii="Calibri" w:eastAsia="Calibri" w:hAnsi="Calibri" w:cs="Calibri"/>
          <w:color w:val="000000"/>
          <w:sz w:val="20"/>
          <w:szCs w:val="20"/>
        </w:rPr>
        <w:t xml:space="preserve"> protecting </w:t>
      </w:r>
      <w:r>
        <w:rPr>
          <w:rFonts w:ascii="Calibri" w:eastAsia="Calibri" w:hAnsi="Calibri" w:cs="Calibri"/>
          <w:b/>
          <w:color w:val="000000"/>
          <w:sz w:val="20"/>
          <w:szCs w:val="20"/>
        </w:rPr>
        <w:t>children</w:t>
      </w:r>
      <w:r>
        <w:rPr>
          <w:rFonts w:ascii="Calibri" w:eastAsia="Calibri" w:hAnsi="Calibri" w:cs="Calibri"/>
          <w:color w:val="000000"/>
          <w:sz w:val="20"/>
          <w:szCs w:val="20"/>
        </w:rPr>
        <w:t xml:space="preserve"> from abuse and neglect, preventing the impairment of children’s health or development, ensuring that children are growing up in circumstances consistent with the provision of safe and effective care, and taking action to enable all children to have the best life chances. Enabling </w:t>
      </w:r>
      <w:r>
        <w:rPr>
          <w:rFonts w:ascii="Calibri" w:eastAsia="Calibri" w:hAnsi="Calibri" w:cs="Calibri"/>
          <w:b/>
          <w:color w:val="000000"/>
          <w:sz w:val="20"/>
          <w:szCs w:val="20"/>
        </w:rPr>
        <w:t>adults at risk</w:t>
      </w:r>
      <w:r>
        <w:rPr>
          <w:rFonts w:ascii="Calibri" w:eastAsia="Calibri" w:hAnsi="Calibri" w:cs="Calibri"/>
          <w:color w:val="000000"/>
          <w:sz w:val="20"/>
          <w:szCs w:val="20"/>
        </w:rPr>
        <w:t xml:space="preserve"> to achieve the outcomes that matter to them in their life; protecting their right to live in safety, free from abuse and neglect. Empowering and supporting them to make choices, stay safe and raise any concerns. Beginning with the assumption that an individual is best-placed to make decisions about their own wellbeing, taking proportional action on their behalf only if someone lacks the capacity to make a decision, they are exposed to a life-threatening risk, someone else may be at risk of harm, or a criminal offence has been committed or is likely to be committed.   </w:t>
      </w:r>
    </w:p>
    <w:p w14:paraId="670D04D5" w14:textId="77777777" w:rsidR="006333AD" w:rsidRDefault="006333AD">
      <w:pPr>
        <w:jc w:val="both"/>
        <w:rPr>
          <w:rFonts w:ascii="Calibri" w:eastAsia="Calibri" w:hAnsi="Calibri" w:cs="Calibri"/>
          <w:sz w:val="20"/>
          <w:szCs w:val="20"/>
        </w:rPr>
      </w:pPr>
    </w:p>
    <w:p w14:paraId="797F5D1B" w14:textId="77777777" w:rsidR="006333AD" w:rsidRDefault="00000000">
      <w:pPr>
        <w:jc w:val="both"/>
        <w:rPr>
          <w:rFonts w:ascii="Calibri" w:eastAsia="Calibri" w:hAnsi="Calibri" w:cs="Calibri"/>
          <w:b/>
          <w:sz w:val="20"/>
          <w:szCs w:val="20"/>
        </w:rPr>
      </w:pPr>
      <w:r>
        <w:rPr>
          <w:rFonts w:ascii="Calibri" w:eastAsia="Calibri" w:hAnsi="Calibri" w:cs="Calibri"/>
          <w:b/>
          <w:sz w:val="20"/>
          <w:szCs w:val="20"/>
        </w:rPr>
        <w:t>Abuse and neglect</w:t>
      </w:r>
    </w:p>
    <w:p w14:paraId="2623CD12" w14:textId="77777777" w:rsidR="006333AD" w:rsidRDefault="006333AD">
      <w:pPr>
        <w:jc w:val="both"/>
        <w:rPr>
          <w:rFonts w:ascii="Calibri" w:eastAsia="Calibri" w:hAnsi="Calibri" w:cs="Calibri"/>
          <w:sz w:val="20"/>
          <w:szCs w:val="20"/>
        </w:rPr>
      </w:pPr>
    </w:p>
    <w:p w14:paraId="467EF38C" w14:textId="77777777" w:rsidR="006333AD" w:rsidRDefault="00000000">
      <w:pPr>
        <w:jc w:val="both"/>
        <w:rPr>
          <w:rFonts w:ascii="Calibri" w:eastAsia="Calibri" w:hAnsi="Calibri" w:cs="Calibri"/>
          <w:sz w:val="20"/>
          <w:szCs w:val="20"/>
        </w:rPr>
      </w:pPr>
      <w:r>
        <w:rPr>
          <w:rFonts w:ascii="Calibri" w:eastAsia="Calibri" w:hAnsi="Calibri" w:cs="Calibri"/>
          <w:b/>
          <w:sz w:val="20"/>
          <w:szCs w:val="20"/>
        </w:rPr>
        <w:t xml:space="preserve">Physical abuse: </w:t>
      </w:r>
      <w:r>
        <w:rPr>
          <w:rFonts w:ascii="Calibri" w:eastAsia="Calibri" w:hAnsi="Calibri" w:cs="Calibri"/>
          <w:sz w:val="20"/>
          <w:szCs w:val="20"/>
        </w:rPr>
        <w:t xml:space="preserve">A form of abuse which may involve hitting, shaking, throwing, poisoning, burning or scalding, drowning, suffocating or otherwise causing physical harm to a child or adult at risk. Physical harm may also be caused when a parent or carer fabricates the symptoms of, or deliberately induces illness </w:t>
      </w:r>
    </w:p>
    <w:p w14:paraId="0F520AB1" w14:textId="77777777" w:rsidR="006333AD" w:rsidRDefault="006333AD">
      <w:pPr>
        <w:jc w:val="both"/>
        <w:rPr>
          <w:rFonts w:ascii="Calibri" w:eastAsia="Calibri" w:hAnsi="Calibri" w:cs="Calibri"/>
          <w:b/>
          <w:sz w:val="20"/>
          <w:szCs w:val="20"/>
        </w:rPr>
      </w:pPr>
    </w:p>
    <w:p w14:paraId="5970F10E" w14:textId="77777777" w:rsidR="006333AD" w:rsidRDefault="00000000">
      <w:pPr>
        <w:jc w:val="both"/>
        <w:rPr>
          <w:rFonts w:ascii="Calibri" w:eastAsia="Calibri" w:hAnsi="Calibri" w:cs="Calibri"/>
          <w:sz w:val="20"/>
          <w:szCs w:val="20"/>
        </w:rPr>
      </w:pPr>
      <w:r>
        <w:rPr>
          <w:rFonts w:ascii="Calibri" w:eastAsia="Calibri" w:hAnsi="Calibri" w:cs="Calibri"/>
          <w:b/>
          <w:sz w:val="20"/>
          <w:szCs w:val="20"/>
        </w:rPr>
        <w:t xml:space="preserve">Sexual abuse: </w:t>
      </w:r>
      <w:r>
        <w:rPr>
          <w:rFonts w:ascii="Calibri" w:eastAsia="Calibri" w:hAnsi="Calibri" w:cs="Calibri"/>
          <w:sz w:val="20"/>
          <w:szCs w:val="20"/>
        </w:rPr>
        <w:t>Involves forcing or enticing a child or young person to take part in abuse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5CDC8E3C" w14:textId="77777777" w:rsidR="006333AD" w:rsidRDefault="006333AD">
      <w:pPr>
        <w:jc w:val="both"/>
        <w:rPr>
          <w:rFonts w:ascii="Calibri" w:eastAsia="Calibri" w:hAnsi="Calibri" w:cs="Calibri"/>
          <w:b/>
          <w:sz w:val="20"/>
          <w:szCs w:val="20"/>
        </w:rPr>
      </w:pPr>
    </w:p>
    <w:p w14:paraId="14498012" w14:textId="77777777" w:rsidR="006333AD" w:rsidRDefault="00000000">
      <w:pPr>
        <w:jc w:val="both"/>
        <w:rPr>
          <w:rFonts w:ascii="Calibri" w:eastAsia="Calibri" w:hAnsi="Calibri" w:cs="Calibri"/>
          <w:sz w:val="20"/>
          <w:szCs w:val="20"/>
        </w:rPr>
      </w:pPr>
      <w:r>
        <w:rPr>
          <w:rFonts w:ascii="Calibri" w:eastAsia="Calibri" w:hAnsi="Calibri" w:cs="Calibri"/>
          <w:b/>
          <w:sz w:val="20"/>
          <w:szCs w:val="20"/>
        </w:rPr>
        <w:t>Emotional abuse:</w:t>
      </w:r>
      <w:r>
        <w:rPr>
          <w:rFonts w:ascii="Calibri" w:eastAsia="Calibri" w:hAnsi="Calibri" w:cs="Calibri"/>
          <w:sz w:val="20"/>
          <w:szCs w:val="20"/>
        </w:rPr>
        <w:t xml:space="preserve"> The persistent emotional maltreatment of a child or adult at risk such as to cause severe and persistent adverse effects on their emotional development. It may involve conveying to a child/ adult at risk that they are worthless or unloved, inadequate, or valued only insofar as they meet the needs of another person; not giving them opportunities to express their views; deliberately silencing them or ‘making fun’ of what they say or how they communicate. It may feature age or developmentally inappropriate expectations being imposed, including interactions that are beyond a child or adult at risk’s developmental capability, as well as overprotection and limitation of exploration and learning, or preventing them participating in normal social interaction. It may involve seeing or hearing the ill-treatment of another. It may involve serious bullying (including cyber bullying), causing a child or adult at risk to feel frightened or in danger, or the exploitation or corruption of children. Some level of emotional abuse is involved in all types of maltreatment of a child, though it may occur alone. </w:t>
      </w:r>
    </w:p>
    <w:p w14:paraId="62C2F812" w14:textId="77777777" w:rsidR="006333AD" w:rsidRDefault="006333AD">
      <w:pPr>
        <w:jc w:val="both"/>
        <w:rPr>
          <w:rFonts w:ascii="Calibri" w:eastAsia="Calibri" w:hAnsi="Calibri" w:cs="Calibri"/>
          <w:b/>
          <w:sz w:val="20"/>
          <w:szCs w:val="20"/>
        </w:rPr>
      </w:pPr>
    </w:p>
    <w:p w14:paraId="6CB3B9F4" w14:textId="77777777" w:rsidR="006333AD" w:rsidRDefault="00000000">
      <w:pPr>
        <w:jc w:val="both"/>
        <w:rPr>
          <w:rFonts w:ascii="Calibri" w:eastAsia="Calibri" w:hAnsi="Calibri" w:cs="Calibri"/>
          <w:sz w:val="20"/>
          <w:szCs w:val="20"/>
        </w:rPr>
      </w:pPr>
      <w:r>
        <w:rPr>
          <w:rFonts w:ascii="Calibri" w:eastAsia="Calibri" w:hAnsi="Calibri" w:cs="Calibri"/>
          <w:b/>
          <w:sz w:val="20"/>
          <w:szCs w:val="20"/>
        </w:rPr>
        <w:t>Neglect:</w:t>
      </w:r>
      <w:r>
        <w:rPr>
          <w:rFonts w:ascii="Calibri" w:eastAsia="Calibri" w:hAnsi="Calibri" w:cs="Calibri"/>
          <w:sz w:val="20"/>
          <w:szCs w:val="20"/>
        </w:rPr>
        <w:t xml:space="preserve"> The persistent failure to meet a child/ adult at risk’s basic physical and/or psychological needs, likely to result in the serious impairment of their health or development. It may involve a parent or carer failing to: </w:t>
      </w:r>
    </w:p>
    <w:p w14:paraId="45F1C9AA" w14:textId="77777777" w:rsidR="006333AD" w:rsidRDefault="00000000">
      <w:pPr>
        <w:numPr>
          <w:ilvl w:val="0"/>
          <w:numId w:val="1"/>
        </w:numPr>
        <w:ind w:left="1276"/>
        <w:jc w:val="both"/>
        <w:rPr>
          <w:rFonts w:ascii="Calibri" w:eastAsia="Calibri" w:hAnsi="Calibri" w:cs="Calibri"/>
          <w:sz w:val="20"/>
          <w:szCs w:val="20"/>
        </w:rPr>
      </w:pPr>
      <w:r>
        <w:rPr>
          <w:rFonts w:ascii="Calibri" w:eastAsia="Calibri" w:hAnsi="Calibri" w:cs="Calibri"/>
          <w:sz w:val="20"/>
          <w:szCs w:val="20"/>
        </w:rPr>
        <w:t xml:space="preserve">provide adequate food, clothing and shelter (including exclusion from home or abandonment); </w:t>
      </w:r>
    </w:p>
    <w:p w14:paraId="67D25AB1" w14:textId="77777777" w:rsidR="006333AD" w:rsidRDefault="00000000">
      <w:pPr>
        <w:numPr>
          <w:ilvl w:val="0"/>
          <w:numId w:val="1"/>
        </w:numPr>
        <w:ind w:left="1276"/>
        <w:jc w:val="both"/>
        <w:rPr>
          <w:rFonts w:ascii="Calibri" w:eastAsia="Calibri" w:hAnsi="Calibri" w:cs="Calibri"/>
          <w:sz w:val="20"/>
          <w:szCs w:val="20"/>
        </w:rPr>
      </w:pPr>
      <w:r>
        <w:rPr>
          <w:rFonts w:ascii="Calibri" w:eastAsia="Calibri" w:hAnsi="Calibri" w:cs="Calibri"/>
          <w:sz w:val="20"/>
          <w:szCs w:val="20"/>
        </w:rPr>
        <w:t xml:space="preserve">protect a child/ adult at risk from physical and emotional harm or danger; </w:t>
      </w:r>
    </w:p>
    <w:p w14:paraId="0BEE33A3" w14:textId="77777777" w:rsidR="006333AD" w:rsidRDefault="00000000">
      <w:pPr>
        <w:numPr>
          <w:ilvl w:val="0"/>
          <w:numId w:val="1"/>
        </w:numPr>
        <w:ind w:left="1276"/>
        <w:jc w:val="both"/>
        <w:rPr>
          <w:rFonts w:ascii="Calibri" w:eastAsia="Calibri" w:hAnsi="Calibri" w:cs="Calibri"/>
          <w:sz w:val="20"/>
          <w:szCs w:val="20"/>
        </w:rPr>
      </w:pPr>
      <w:r>
        <w:rPr>
          <w:rFonts w:ascii="Calibri" w:eastAsia="Calibri" w:hAnsi="Calibri" w:cs="Calibri"/>
          <w:sz w:val="20"/>
          <w:szCs w:val="20"/>
        </w:rPr>
        <w:t xml:space="preserve">ensure adequate supervision (including the use of inadequate care-givers); or </w:t>
      </w:r>
    </w:p>
    <w:p w14:paraId="4C3FA6F1" w14:textId="77777777" w:rsidR="006333AD" w:rsidRDefault="00000000">
      <w:pPr>
        <w:numPr>
          <w:ilvl w:val="0"/>
          <w:numId w:val="1"/>
        </w:numPr>
        <w:ind w:left="1276"/>
        <w:jc w:val="both"/>
        <w:rPr>
          <w:rFonts w:ascii="Calibri" w:eastAsia="Calibri" w:hAnsi="Calibri" w:cs="Calibri"/>
          <w:sz w:val="20"/>
          <w:szCs w:val="20"/>
        </w:rPr>
      </w:pPr>
      <w:r>
        <w:rPr>
          <w:rFonts w:ascii="Calibri" w:eastAsia="Calibri" w:hAnsi="Calibri" w:cs="Calibri"/>
          <w:sz w:val="20"/>
          <w:szCs w:val="20"/>
        </w:rPr>
        <w:t xml:space="preserve">ensure access to appropriate medical care or treatment. </w:t>
      </w:r>
    </w:p>
    <w:p w14:paraId="40F44444" w14:textId="77777777" w:rsidR="006333AD" w:rsidRDefault="00000000">
      <w:pPr>
        <w:jc w:val="both"/>
        <w:rPr>
          <w:rFonts w:ascii="Calibri" w:eastAsia="Calibri" w:hAnsi="Calibri" w:cs="Calibri"/>
          <w:sz w:val="20"/>
          <w:szCs w:val="20"/>
        </w:rPr>
      </w:pPr>
      <w:r>
        <w:rPr>
          <w:rFonts w:ascii="Calibri" w:eastAsia="Calibri" w:hAnsi="Calibri" w:cs="Calibri"/>
          <w:sz w:val="20"/>
          <w:szCs w:val="20"/>
        </w:rPr>
        <w:t>It may also include neglect of, or unresponsiveness to, a child’s or adult at risk’s basic emotional needs. Neglect may occur during pregnancy as a result of maternal substance abuse.</w:t>
      </w:r>
    </w:p>
    <w:p w14:paraId="75EBC0F0" w14:textId="77777777" w:rsidR="006333AD" w:rsidRDefault="006333AD">
      <w:pPr>
        <w:ind w:left="1440"/>
        <w:jc w:val="both"/>
        <w:rPr>
          <w:rFonts w:ascii="Calibri" w:eastAsia="Calibri" w:hAnsi="Calibri" w:cs="Calibri"/>
          <w:sz w:val="20"/>
          <w:szCs w:val="20"/>
        </w:rPr>
      </w:pPr>
    </w:p>
    <w:p w14:paraId="7055A807" w14:textId="77777777" w:rsidR="006333AD" w:rsidRDefault="00000000">
      <w:pPr>
        <w:jc w:val="both"/>
        <w:rPr>
          <w:rFonts w:ascii="Calibri" w:eastAsia="Calibri" w:hAnsi="Calibri" w:cs="Calibri"/>
          <w:b/>
          <w:sz w:val="20"/>
          <w:szCs w:val="20"/>
        </w:rPr>
      </w:pPr>
      <w:r>
        <w:rPr>
          <w:rFonts w:ascii="Calibri" w:eastAsia="Calibri" w:hAnsi="Calibri" w:cs="Calibri"/>
          <w:b/>
          <w:sz w:val="20"/>
          <w:szCs w:val="20"/>
        </w:rPr>
        <w:t>Additional examples of abuse and neglect of adults at risk</w:t>
      </w:r>
    </w:p>
    <w:p w14:paraId="211C03AA" w14:textId="77777777" w:rsidR="006333AD" w:rsidRDefault="006333AD">
      <w:pPr>
        <w:ind w:left="720"/>
        <w:jc w:val="both"/>
        <w:rPr>
          <w:rFonts w:ascii="Calibri" w:eastAsia="Calibri" w:hAnsi="Calibri" w:cs="Calibri"/>
          <w:sz w:val="20"/>
          <w:szCs w:val="20"/>
        </w:rPr>
      </w:pPr>
    </w:p>
    <w:p w14:paraId="4AC5529F" w14:textId="77777777" w:rsidR="006333AD" w:rsidRDefault="00000000">
      <w:pPr>
        <w:pBdr>
          <w:top w:val="nil"/>
          <w:left w:val="nil"/>
          <w:bottom w:val="nil"/>
          <w:right w:val="nil"/>
          <w:between w:val="nil"/>
        </w:pBdr>
        <w:spacing w:after="247"/>
        <w:rPr>
          <w:rFonts w:ascii="Calibri" w:eastAsia="Calibri" w:hAnsi="Calibri" w:cs="Calibri"/>
          <w:color w:val="000000"/>
          <w:sz w:val="20"/>
          <w:szCs w:val="20"/>
        </w:rPr>
      </w:pPr>
      <w:r>
        <w:rPr>
          <w:rFonts w:ascii="Calibri" w:eastAsia="Calibri" w:hAnsi="Calibri" w:cs="Calibri"/>
          <w:b/>
          <w:color w:val="000000"/>
          <w:sz w:val="20"/>
          <w:szCs w:val="20"/>
        </w:rPr>
        <w:t>Financial abuse</w:t>
      </w:r>
      <w:r>
        <w:rPr>
          <w:rFonts w:ascii="Calibri" w:eastAsia="Calibri" w:hAnsi="Calibri" w:cs="Calibri"/>
          <w:color w:val="000000"/>
          <w:sz w:val="20"/>
          <w:szCs w:val="20"/>
        </w:rPr>
        <w:t>: having money or property stolen; being defrauded; being put under pressure in relation to money or other property; and having money or other property misused.</w:t>
      </w:r>
    </w:p>
    <w:p w14:paraId="0EFF6AA4" w14:textId="77777777" w:rsidR="006333AD" w:rsidRDefault="00000000">
      <w:pPr>
        <w:pBdr>
          <w:top w:val="nil"/>
          <w:left w:val="nil"/>
          <w:bottom w:val="nil"/>
          <w:right w:val="nil"/>
          <w:between w:val="nil"/>
        </w:pBdr>
        <w:spacing w:after="247"/>
        <w:rPr>
          <w:rFonts w:ascii="Calibri" w:eastAsia="Calibri" w:hAnsi="Calibri" w:cs="Calibri"/>
          <w:color w:val="000000"/>
          <w:sz w:val="20"/>
          <w:szCs w:val="20"/>
        </w:rPr>
      </w:pPr>
      <w:r>
        <w:rPr>
          <w:rFonts w:ascii="Calibri" w:eastAsia="Calibri" w:hAnsi="Calibri" w:cs="Calibri"/>
          <w:b/>
          <w:color w:val="000000"/>
          <w:sz w:val="20"/>
          <w:szCs w:val="20"/>
        </w:rPr>
        <w:t>Discriminatory abuse</w:t>
      </w:r>
      <w:r>
        <w:rPr>
          <w:rFonts w:ascii="Calibri" w:eastAsia="Calibri" w:hAnsi="Calibri" w:cs="Calibri"/>
          <w:color w:val="000000"/>
          <w:sz w:val="20"/>
          <w:szCs w:val="20"/>
        </w:rPr>
        <w:t>: treating someone in a less favourable way and causing them harm, because of their age, gender, sexuality, gender identity, disability, socio-economic status, ethnic origin, religion and any other visible or non-visible difference.</w:t>
      </w:r>
    </w:p>
    <w:p w14:paraId="77AAD6FD" w14:textId="77777777" w:rsidR="006333AD" w:rsidRDefault="00000000">
      <w:pPr>
        <w:pBdr>
          <w:top w:val="nil"/>
          <w:left w:val="nil"/>
          <w:bottom w:val="nil"/>
          <w:right w:val="nil"/>
          <w:between w:val="nil"/>
        </w:pBdr>
        <w:spacing w:after="247"/>
        <w:rPr>
          <w:rFonts w:ascii="Calibri" w:eastAsia="Calibri" w:hAnsi="Calibri" w:cs="Calibri"/>
          <w:color w:val="000000"/>
          <w:sz w:val="20"/>
          <w:szCs w:val="20"/>
        </w:rPr>
      </w:pPr>
      <w:r>
        <w:rPr>
          <w:rFonts w:ascii="Calibri" w:eastAsia="Calibri" w:hAnsi="Calibri" w:cs="Calibri"/>
          <w:b/>
          <w:color w:val="000000"/>
          <w:sz w:val="20"/>
          <w:szCs w:val="20"/>
        </w:rPr>
        <w:t>Domestic abuse</w:t>
      </w:r>
      <w:r>
        <w:rPr>
          <w:rFonts w:ascii="Calibri" w:eastAsia="Calibri" w:hAnsi="Calibri" w:cs="Calibri"/>
          <w:color w:val="000000"/>
          <w:sz w:val="20"/>
          <w:szCs w:val="20"/>
        </w:rPr>
        <w:t xml:space="preserve">: includes physical, sexual, psychological or financial abuse by someone who is, or has been a partner or family member. Includes forced marriage, female genital mutilation and honour-based violence (an act of violence based on the belief that the person has brought shame on their family or culture). Domestic abuse does not necessarily involve physical contact or violence.  </w:t>
      </w:r>
    </w:p>
    <w:p w14:paraId="700697B3" w14:textId="77777777" w:rsidR="006333AD" w:rsidRDefault="00000000">
      <w:pPr>
        <w:rPr>
          <w:rFonts w:ascii="Calibri" w:eastAsia="Calibri" w:hAnsi="Calibri" w:cs="Calibri"/>
          <w:b/>
          <w:sz w:val="20"/>
          <w:szCs w:val="20"/>
        </w:rPr>
      </w:pPr>
      <w:r>
        <w:rPr>
          <w:rFonts w:ascii="Calibri" w:eastAsia="Calibri" w:hAnsi="Calibri" w:cs="Calibri"/>
          <w:b/>
          <w:sz w:val="20"/>
          <w:szCs w:val="20"/>
        </w:rPr>
        <w:lastRenderedPageBreak/>
        <w:t xml:space="preserve">Psychological abuse: </w:t>
      </w:r>
      <w:r>
        <w:rPr>
          <w:rFonts w:ascii="Calibri" w:eastAsia="Calibri" w:hAnsi="Calibri" w:cs="Calibri"/>
          <w:sz w:val="20"/>
          <w:szCs w:val="20"/>
        </w:rPr>
        <w:t>including emotional abuse, threats of harm or abandonment, deprivation of contact, humiliation, blaming, controlling, intimidation, coercion, harassment, verbal abuse, isolation or withdrawal from services or supportive networks.</w:t>
      </w:r>
    </w:p>
    <w:p w14:paraId="47F6AE87" w14:textId="77777777" w:rsidR="006333AD" w:rsidRDefault="006333AD">
      <w:pPr>
        <w:pBdr>
          <w:top w:val="nil"/>
          <w:left w:val="nil"/>
          <w:bottom w:val="nil"/>
          <w:right w:val="nil"/>
          <w:between w:val="nil"/>
        </w:pBdr>
        <w:ind w:left="720"/>
        <w:rPr>
          <w:rFonts w:ascii="Calibri" w:eastAsia="Calibri" w:hAnsi="Calibri" w:cs="Calibri"/>
          <w:color w:val="000000"/>
          <w:sz w:val="20"/>
          <w:szCs w:val="20"/>
        </w:rPr>
      </w:pPr>
    </w:p>
    <w:p w14:paraId="5D925EA9" w14:textId="77777777" w:rsidR="006333AD" w:rsidRDefault="00000000">
      <w:pPr>
        <w:rPr>
          <w:rFonts w:ascii="Calibri" w:eastAsia="Calibri" w:hAnsi="Calibri" w:cs="Calibri"/>
          <w:sz w:val="20"/>
          <w:szCs w:val="20"/>
        </w:rPr>
      </w:pPr>
      <w:r>
        <w:rPr>
          <w:rFonts w:ascii="Calibri" w:eastAsia="Calibri" w:hAnsi="Calibri" w:cs="Calibri"/>
          <w:b/>
          <w:sz w:val="20"/>
          <w:szCs w:val="20"/>
        </w:rPr>
        <w:t>Organisational abuse</w:t>
      </w:r>
      <w:r>
        <w:rPr>
          <w:rFonts w:ascii="Calibri" w:eastAsia="Calibri" w:hAnsi="Calibri" w:cs="Calibri"/>
          <w:sz w:val="20"/>
          <w:szCs w:val="20"/>
        </w:rPr>
        <w:t>: where the needs of an individual are not met by an organisation due to a culture of poor practice or abusive behaviour within the organisation.</w:t>
      </w:r>
    </w:p>
    <w:p w14:paraId="53466FA1" w14:textId="77777777" w:rsidR="006333AD" w:rsidRDefault="006333AD">
      <w:pPr>
        <w:rPr>
          <w:rFonts w:ascii="Calibri" w:eastAsia="Calibri" w:hAnsi="Calibri" w:cs="Calibri"/>
          <w:sz w:val="20"/>
          <w:szCs w:val="20"/>
        </w:rPr>
      </w:pPr>
    </w:p>
    <w:p w14:paraId="50356574" w14:textId="77777777" w:rsidR="006333AD" w:rsidRDefault="00000000">
      <w:pPr>
        <w:spacing w:after="247"/>
        <w:rPr>
          <w:rFonts w:ascii="Calibri" w:eastAsia="Calibri" w:hAnsi="Calibri" w:cs="Calibri"/>
          <w:b/>
          <w:sz w:val="20"/>
          <w:szCs w:val="20"/>
        </w:rPr>
      </w:pPr>
      <w:r>
        <w:rPr>
          <w:rFonts w:ascii="Calibri" w:eastAsia="Calibri" w:hAnsi="Calibri" w:cs="Calibri"/>
          <w:b/>
          <w:sz w:val="20"/>
          <w:szCs w:val="20"/>
        </w:rPr>
        <w:t xml:space="preserve">Self-neglect: </w:t>
      </w:r>
      <w:r>
        <w:rPr>
          <w:rFonts w:ascii="Calibri" w:eastAsia="Calibri" w:hAnsi="Calibri" w:cs="Calibri"/>
          <w:sz w:val="20"/>
          <w:szCs w:val="20"/>
        </w:rPr>
        <w:t xml:space="preserve">behaviour which threatens an adult’s personal health or safety (but not that of others). Includes an adult’s decision to not provide themselves with adequate food, clothing, shelter, personal hygiene, or medication (when indicated), or take appropriate safety precautions </w:t>
      </w:r>
    </w:p>
    <w:p w14:paraId="2B81F78C" w14:textId="77777777" w:rsidR="006333AD" w:rsidRDefault="00000000">
      <w:pPr>
        <w:pBdr>
          <w:top w:val="nil"/>
          <w:left w:val="nil"/>
          <w:bottom w:val="nil"/>
          <w:right w:val="nil"/>
          <w:between w:val="nil"/>
        </w:pBdr>
        <w:spacing w:after="247"/>
        <w:rPr>
          <w:rFonts w:ascii="Calibri" w:eastAsia="Calibri" w:hAnsi="Calibri" w:cs="Calibri"/>
          <w:color w:val="000000"/>
          <w:sz w:val="20"/>
          <w:szCs w:val="20"/>
        </w:rPr>
      </w:pPr>
      <w:r>
        <w:rPr>
          <w:rFonts w:ascii="Calibri" w:eastAsia="Calibri" w:hAnsi="Calibri" w:cs="Calibri"/>
          <w:b/>
          <w:color w:val="000000"/>
          <w:sz w:val="20"/>
          <w:szCs w:val="20"/>
        </w:rPr>
        <w:t>Modern slavery</w:t>
      </w:r>
      <w:r>
        <w:rPr>
          <w:rFonts w:ascii="Calibri" w:eastAsia="Calibri" w:hAnsi="Calibri" w:cs="Calibri"/>
          <w:color w:val="000000"/>
          <w:sz w:val="20"/>
          <w:szCs w:val="20"/>
        </w:rPr>
        <w:t>: encompasses slavery, human trafficking, criminal and sexual exploitation, forced labour and domestic servitude. Traffickers and slave masters use whatever means they have at their disposal to coerce, deceive and force individuals into a life of abuse, servitude and inhumane treatment.</w:t>
      </w:r>
    </w:p>
    <w:p w14:paraId="3402789F" w14:textId="77777777" w:rsidR="006333AD" w:rsidRDefault="00000000">
      <w:pPr>
        <w:numPr>
          <w:ilvl w:val="0"/>
          <w:numId w:val="2"/>
        </w:numPr>
        <w:jc w:val="both"/>
        <w:rPr>
          <w:rFonts w:ascii="Calibri" w:eastAsia="Calibri" w:hAnsi="Calibri" w:cs="Calibri"/>
          <w:sz w:val="20"/>
          <w:szCs w:val="20"/>
        </w:rPr>
      </w:pPr>
      <w:r>
        <w:rPr>
          <w:rFonts w:ascii="Calibri" w:eastAsia="Calibri" w:hAnsi="Calibri" w:cs="Calibri"/>
          <w:sz w:val="20"/>
          <w:szCs w:val="20"/>
        </w:rPr>
        <w:t>A person who is being abused may experience more than one type of abuse</w:t>
      </w:r>
    </w:p>
    <w:p w14:paraId="5DDA3F88" w14:textId="77777777" w:rsidR="006333AD" w:rsidRDefault="00000000">
      <w:pPr>
        <w:numPr>
          <w:ilvl w:val="0"/>
          <w:numId w:val="3"/>
        </w:numPr>
        <w:jc w:val="both"/>
        <w:rPr>
          <w:rFonts w:ascii="Calibri" w:eastAsia="Calibri" w:hAnsi="Calibri" w:cs="Calibri"/>
          <w:sz w:val="20"/>
          <w:szCs w:val="20"/>
        </w:rPr>
      </w:pPr>
      <w:r>
        <w:rPr>
          <w:rFonts w:ascii="Calibri" w:eastAsia="Calibri" w:hAnsi="Calibri" w:cs="Calibri"/>
          <w:sz w:val="20"/>
          <w:szCs w:val="20"/>
        </w:rPr>
        <w:t>Harassment, and bullying are also abusive and can be harmful</w:t>
      </w:r>
    </w:p>
    <w:p w14:paraId="18C42118" w14:textId="77777777" w:rsidR="006333AD" w:rsidRDefault="00000000">
      <w:pPr>
        <w:numPr>
          <w:ilvl w:val="0"/>
          <w:numId w:val="3"/>
        </w:numPr>
        <w:jc w:val="both"/>
        <w:rPr>
          <w:rFonts w:ascii="Calibri" w:eastAsia="Calibri" w:hAnsi="Calibri" w:cs="Calibri"/>
          <w:sz w:val="20"/>
          <w:szCs w:val="20"/>
        </w:rPr>
      </w:pPr>
      <w:r>
        <w:rPr>
          <w:rFonts w:ascii="Calibri" w:eastAsia="Calibri" w:hAnsi="Calibri" w:cs="Calibri"/>
          <w:sz w:val="20"/>
          <w:szCs w:val="20"/>
        </w:rPr>
        <w:t>Female Genital Mutilation (FGM) is now recognised as a form of physical, sexual and emotional abuse that is practised across the UK</w:t>
      </w:r>
    </w:p>
    <w:p w14:paraId="373663A5" w14:textId="77777777" w:rsidR="006333AD" w:rsidRDefault="00000000">
      <w:pPr>
        <w:numPr>
          <w:ilvl w:val="0"/>
          <w:numId w:val="3"/>
        </w:numPr>
        <w:jc w:val="both"/>
        <w:rPr>
          <w:rFonts w:ascii="Calibri" w:eastAsia="Calibri" w:hAnsi="Calibri" w:cs="Calibri"/>
          <w:sz w:val="20"/>
          <w:szCs w:val="20"/>
        </w:rPr>
      </w:pPr>
      <w:r>
        <w:rPr>
          <w:rFonts w:ascii="Calibri" w:eastAsia="Calibri" w:hAnsi="Calibri" w:cs="Calibri"/>
          <w:sz w:val="20"/>
          <w:szCs w:val="20"/>
        </w:rPr>
        <w:t>Child Sexual Exploitation is recognised as a form of sexual abuse in which children are sexually exploited for money, power or status</w:t>
      </w:r>
    </w:p>
    <w:p w14:paraId="3C99872F" w14:textId="77777777" w:rsidR="006333AD" w:rsidRDefault="00000000">
      <w:pPr>
        <w:numPr>
          <w:ilvl w:val="0"/>
          <w:numId w:val="3"/>
        </w:numPr>
        <w:jc w:val="both"/>
        <w:rPr>
          <w:rFonts w:ascii="Calibri" w:eastAsia="Calibri" w:hAnsi="Calibri" w:cs="Calibri"/>
          <w:sz w:val="20"/>
          <w:szCs w:val="20"/>
        </w:rPr>
      </w:pPr>
      <w:r>
        <w:rPr>
          <w:rFonts w:ascii="Calibri" w:eastAsia="Calibri" w:hAnsi="Calibri" w:cs="Calibri"/>
          <w:sz w:val="20"/>
          <w:szCs w:val="20"/>
        </w:rPr>
        <w:t>Child trafficking is recognised as child abuse where children are often subject to multiple forms of exploitation. Children are recruited, moved or transported to, or within the UK, then exploited, forced to work or sold</w:t>
      </w:r>
    </w:p>
    <w:p w14:paraId="68E3F289" w14:textId="77777777" w:rsidR="006333AD" w:rsidRDefault="00000000">
      <w:pPr>
        <w:numPr>
          <w:ilvl w:val="0"/>
          <w:numId w:val="3"/>
        </w:numPr>
        <w:jc w:val="both"/>
        <w:rPr>
          <w:rFonts w:ascii="Calibri" w:eastAsia="Calibri" w:hAnsi="Calibri" w:cs="Calibri"/>
          <w:sz w:val="20"/>
          <w:szCs w:val="20"/>
        </w:rPr>
      </w:pPr>
      <w:r>
        <w:rPr>
          <w:rFonts w:ascii="Calibri" w:eastAsia="Calibri" w:hAnsi="Calibri" w:cs="Calibri"/>
          <w:sz w:val="20"/>
          <w:szCs w:val="20"/>
        </w:rPr>
        <w:t>People from all cultures are subject to abuse. It cannot be condoned for religious or cultural reasons</w:t>
      </w:r>
    </w:p>
    <w:p w14:paraId="0BDC5128" w14:textId="77777777" w:rsidR="006333AD" w:rsidRDefault="00000000">
      <w:pPr>
        <w:numPr>
          <w:ilvl w:val="0"/>
          <w:numId w:val="3"/>
        </w:numPr>
        <w:jc w:val="both"/>
        <w:rPr>
          <w:rFonts w:ascii="Calibri" w:eastAsia="Calibri" w:hAnsi="Calibri" w:cs="Calibri"/>
          <w:b/>
          <w:sz w:val="20"/>
          <w:szCs w:val="20"/>
        </w:rPr>
      </w:pPr>
      <w:r>
        <w:rPr>
          <w:rFonts w:ascii="Calibri" w:eastAsia="Calibri" w:hAnsi="Calibri" w:cs="Calibri"/>
          <w:sz w:val="20"/>
          <w:szCs w:val="20"/>
        </w:rPr>
        <w:t>Abuse can have immediate and long-term impacts on someone’s well-being, including anxiety, depression, substance misuse, eating disorders and self-destructive Conducts, offending and anti-social Conduct</w:t>
      </w:r>
    </w:p>
    <w:p w14:paraId="1E2227C7" w14:textId="77777777" w:rsidR="006333AD" w:rsidRDefault="00000000">
      <w:pPr>
        <w:numPr>
          <w:ilvl w:val="0"/>
          <w:numId w:val="3"/>
        </w:numPr>
        <w:jc w:val="both"/>
        <w:rPr>
          <w:rFonts w:ascii="Calibri" w:eastAsia="Calibri" w:hAnsi="Calibri" w:cs="Calibri"/>
          <w:b/>
          <w:sz w:val="20"/>
          <w:szCs w:val="20"/>
        </w:rPr>
      </w:pPr>
      <w:r>
        <w:rPr>
          <w:rFonts w:ascii="Calibri" w:eastAsia="Calibri" w:hAnsi="Calibri" w:cs="Calibri"/>
          <w:sz w:val="20"/>
          <w:szCs w:val="20"/>
        </w:rPr>
        <w:t>Those committing abuse are most often adults, both male and female. However, child-to-child abuse also takes place.</w:t>
      </w:r>
    </w:p>
    <w:p w14:paraId="1F5CB245" w14:textId="77777777" w:rsidR="006333AD" w:rsidRDefault="006333AD">
      <w:pPr>
        <w:rPr>
          <w:rFonts w:ascii="Calibri" w:eastAsia="Calibri" w:hAnsi="Calibri" w:cs="Calibri"/>
          <w:b/>
          <w:sz w:val="20"/>
          <w:szCs w:val="20"/>
        </w:rPr>
      </w:pPr>
    </w:p>
    <w:p w14:paraId="422FC4A7" w14:textId="77777777" w:rsidR="006333AD" w:rsidRDefault="00000000">
      <w:pPr>
        <w:rPr>
          <w:rFonts w:ascii="Calibri" w:eastAsia="Calibri" w:hAnsi="Calibri" w:cs="Calibri"/>
          <w:b/>
          <w:sz w:val="20"/>
          <w:szCs w:val="20"/>
        </w:rPr>
      </w:pPr>
      <w:r>
        <w:rPr>
          <w:rFonts w:ascii="Calibri" w:eastAsia="Calibri" w:hAnsi="Calibri" w:cs="Calibri"/>
          <w:b/>
          <w:sz w:val="20"/>
          <w:szCs w:val="20"/>
        </w:rPr>
        <w:t>Appendix B: What to do if a disclosure from a child or adult at risk is made to you:</w:t>
      </w:r>
    </w:p>
    <w:p w14:paraId="3D980E5D" w14:textId="77777777" w:rsidR="006333AD" w:rsidRDefault="006333AD">
      <w:pPr>
        <w:jc w:val="both"/>
        <w:rPr>
          <w:rFonts w:ascii="Calibri" w:eastAsia="Calibri" w:hAnsi="Calibri" w:cs="Calibri"/>
          <w:sz w:val="20"/>
          <w:szCs w:val="20"/>
        </w:rPr>
      </w:pPr>
    </w:p>
    <w:p w14:paraId="0D6BDB82" w14:textId="77777777" w:rsidR="006333AD" w:rsidRDefault="00000000">
      <w:pPr>
        <w:numPr>
          <w:ilvl w:val="0"/>
          <w:numId w:val="7"/>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Reassure the child/adult that s/he is right to report the behaviour</w:t>
      </w:r>
    </w:p>
    <w:p w14:paraId="7DD0B5E8" w14:textId="77777777" w:rsidR="006333AD" w:rsidRDefault="00000000">
      <w:pPr>
        <w:numPr>
          <w:ilvl w:val="0"/>
          <w:numId w:val="7"/>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Listen carefully and calmly to him/her </w:t>
      </w:r>
    </w:p>
    <w:p w14:paraId="4ADF8183" w14:textId="77777777" w:rsidR="006333AD" w:rsidRDefault="00000000">
      <w:pPr>
        <w:numPr>
          <w:ilvl w:val="0"/>
          <w:numId w:val="7"/>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Keep questions to a minimum – and never ask leading questions</w:t>
      </w:r>
    </w:p>
    <w:p w14:paraId="7B785EB8" w14:textId="77777777" w:rsidR="006333AD" w:rsidRDefault="00000000">
      <w:pPr>
        <w:numPr>
          <w:ilvl w:val="0"/>
          <w:numId w:val="7"/>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Do not promise secrecy. Inform him/her that you must report your conversation to the Welfare Officer and/or LTA Safe and Inclusive Tennis Team (and the police in an emergency) because it is in his/her best interest</w:t>
      </w:r>
    </w:p>
    <w:p w14:paraId="53D6BAC5" w14:textId="77777777" w:rsidR="006333AD" w:rsidRDefault="00000000">
      <w:pPr>
        <w:numPr>
          <w:ilvl w:val="0"/>
          <w:numId w:val="7"/>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REPORT IT! If someone is in immediate danger call the police (999), otherwise talk to the LTA Safe and Inclusive Tennis Team as soon as possible. Once reported, the Safe and Inclusive Tennis Team will work with you to ensure the safety and well-being of the child/ adult at risk</w:t>
      </w:r>
    </w:p>
    <w:p w14:paraId="6FC7F034" w14:textId="77777777" w:rsidR="006333AD" w:rsidRDefault="00000000">
      <w:pPr>
        <w:numPr>
          <w:ilvl w:val="0"/>
          <w:numId w:val="7"/>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Do not permit personal doubt prevent you from reporting the concern/disclosure </w:t>
      </w:r>
    </w:p>
    <w:p w14:paraId="6456F685" w14:textId="77777777" w:rsidR="006333AD" w:rsidRDefault="00000000">
      <w:pPr>
        <w:numPr>
          <w:ilvl w:val="0"/>
          <w:numId w:val="7"/>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Make an immediate objective written record of the conversation using the Reporting a Concern Form</w:t>
      </w:r>
      <w:r>
        <w:rPr>
          <w:rFonts w:ascii="Calibri" w:eastAsia="Calibri" w:hAnsi="Calibri" w:cs="Calibri"/>
          <w:i/>
          <w:color w:val="000000"/>
          <w:sz w:val="20"/>
          <w:szCs w:val="20"/>
        </w:rPr>
        <w:t xml:space="preserve">.  </w:t>
      </w:r>
      <w:r>
        <w:rPr>
          <w:rFonts w:ascii="Calibri" w:eastAsia="Calibri" w:hAnsi="Calibri" w:cs="Calibri"/>
          <w:color w:val="000000"/>
          <w:sz w:val="20"/>
          <w:szCs w:val="20"/>
        </w:rPr>
        <w:t>Make certain you distinguish between what the person has actually said and the inferences you may have made. Your report should be sent to the LTA Safe and Inclusive Tennis Team within 48 hours of the incident, who will store it safely.</w:t>
      </w:r>
    </w:p>
    <w:p w14:paraId="773C416D" w14:textId="77777777" w:rsidR="006333AD" w:rsidRDefault="006333AD">
      <w:pPr>
        <w:rPr>
          <w:rFonts w:ascii="Calibri" w:eastAsia="Calibri" w:hAnsi="Calibri" w:cs="Calibri"/>
          <w:b/>
          <w:sz w:val="20"/>
          <w:szCs w:val="20"/>
        </w:rPr>
      </w:pPr>
    </w:p>
    <w:p w14:paraId="5DA6EF21" w14:textId="77777777" w:rsidR="006333AD" w:rsidRDefault="006333AD">
      <w:pPr>
        <w:rPr>
          <w:rFonts w:ascii="Calibri" w:eastAsia="Calibri" w:hAnsi="Calibri" w:cs="Calibri"/>
          <w:b/>
          <w:sz w:val="20"/>
          <w:szCs w:val="20"/>
        </w:rPr>
      </w:pPr>
    </w:p>
    <w:sectPr w:rsidR="006333AD">
      <w:footerReference w:type="default" r:id="rId10"/>
      <w:pgSz w:w="12240" w:h="15840"/>
      <w:pgMar w:top="737" w:right="794" w:bottom="737" w:left="79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487AD" w14:textId="77777777" w:rsidR="003D5727" w:rsidRDefault="003D5727">
      <w:r>
        <w:separator/>
      </w:r>
    </w:p>
  </w:endnote>
  <w:endnote w:type="continuationSeparator" w:id="0">
    <w:p w14:paraId="065E546A" w14:textId="77777777" w:rsidR="003D5727" w:rsidRDefault="003D5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64E6624-8726-4EE3-B61D-E146B6F209F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4E7B1BD5-5859-4A81-83C4-72579EC2389F}"/>
    <w:embedBold r:id="rId3" w:fontKey="{E19A26A4-2F9D-434A-B7A8-69FFE701B49A}"/>
    <w:embedItalic r:id="rId4" w:fontKey="{64BA41C5-C43A-49A8-BDA9-3BBD800D230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1EB86F3-4EF8-4F23-B363-DC0E44A035B9}"/>
    <w:embedBold r:id="rId6" w:fontKey="{0BAD4F9C-59D6-442E-B2E4-928920607633}"/>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embedRegular r:id="rId7" w:fontKey="{29B52AB7-0D39-43EB-90F9-B503B0ED2A6B}"/>
  </w:font>
  <w:font w:name="Tahoma">
    <w:panose1 w:val="020B0604030504040204"/>
    <w:charset w:val="00"/>
    <w:family w:val="roman"/>
    <w:notTrueType/>
    <w:pitch w:val="default"/>
    <w:embedRegular r:id="rId8" w:fontKey="{44C48292-D598-48F3-88BC-69953134BF7F}"/>
  </w:font>
  <w:font w:name="Helvetica 55 Roman">
    <w:panose1 w:val="00000000000000000000"/>
    <w:charset w:val="00"/>
    <w:family w:val="roman"/>
    <w:notTrueType/>
    <w:pitch w:val="default"/>
  </w:font>
  <w:font w:name="Helvetica Neue">
    <w:panose1 w:val="00000000000000000000"/>
    <w:charset w:val="00"/>
    <w:family w:val="roman"/>
    <w:notTrueType/>
    <w:pitch w:val="default"/>
  </w:font>
  <w:font w:name="MarydaleBold">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9" w:fontKey="{BAC24E3F-1950-4561-9CE8-3389CCA44032}"/>
    <w:embedItalic r:id="rId10" w:fontKey="{8DD1A74E-1AC3-4DB7-8524-CCFE28BCB4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FFCA" w14:textId="77777777" w:rsidR="006333AD" w:rsidRDefault="00000000">
    <w:pPr>
      <w:pBdr>
        <w:top w:val="single" w:sz="4" w:space="1" w:color="000000"/>
        <w:left w:val="nil"/>
        <w:bottom w:val="nil"/>
        <w:right w:val="nil"/>
        <w:between w:val="nil"/>
      </w:pBdr>
      <w:tabs>
        <w:tab w:val="center" w:pos="4320"/>
        <w:tab w:val="right" w:pos="8640"/>
        <w:tab w:val="right" w:pos="10800"/>
      </w:tabs>
      <w:rPr>
        <w:rFonts w:ascii="Calibri" w:eastAsia="Calibri" w:hAnsi="Calibri" w:cs="Calibri"/>
        <w:color w:val="000000"/>
        <w:sz w:val="20"/>
        <w:szCs w:val="20"/>
      </w:rPr>
    </w:pPr>
    <w:r>
      <w:rPr>
        <w:rFonts w:ascii="Calibri" w:eastAsia="Calibri" w:hAnsi="Calibri" w:cs="Calibri"/>
        <w:color w:val="000000"/>
        <w:sz w:val="20"/>
        <w:szCs w:val="20"/>
      </w:rPr>
      <w:t>BWTC Safeguarding Policy</w:t>
    </w:r>
    <w:r>
      <w:rPr>
        <w:rFonts w:ascii="Calibri" w:eastAsia="Calibri" w:hAnsi="Calibri" w:cs="Calibri"/>
        <w:color w:val="000000"/>
        <w:sz w:val="20"/>
        <w:szCs w:val="20"/>
      </w:rPr>
      <w:tab/>
    </w:r>
    <w:r>
      <w:rPr>
        <w:rFonts w:ascii="Calibri" w:eastAsia="Calibri" w:hAnsi="Calibri" w:cs="Calibri"/>
        <w:color w:val="000000"/>
        <w:sz w:val="20"/>
        <w:szCs w:val="20"/>
      </w:rPr>
      <w:tab/>
      <w:t xml:space="preserve">Page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276A38">
      <w:rPr>
        <w:rFonts w:ascii="Calibri" w:eastAsia="Calibri" w:hAnsi="Calibri" w:cs="Calibri"/>
        <w:noProof/>
        <w:color w:val="000000"/>
        <w:sz w:val="20"/>
        <w:szCs w:val="20"/>
      </w:rPr>
      <w:t>2</w:t>
    </w:r>
    <w:r>
      <w:rPr>
        <w:rFonts w:ascii="Calibri" w:eastAsia="Calibri" w:hAnsi="Calibri" w:cs="Calibri"/>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NUMPAGES</w:instrText>
    </w:r>
    <w:r>
      <w:rPr>
        <w:rFonts w:ascii="Calibri" w:eastAsia="Calibri" w:hAnsi="Calibri" w:cs="Calibri"/>
        <w:color w:val="000000"/>
        <w:sz w:val="20"/>
        <w:szCs w:val="20"/>
      </w:rPr>
      <w:fldChar w:fldCharType="separate"/>
    </w:r>
    <w:r w:rsidR="00276A38">
      <w:rPr>
        <w:rFonts w:ascii="Calibri" w:eastAsia="Calibri" w:hAnsi="Calibri" w:cs="Calibri"/>
        <w:noProof/>
        <w:color w:val="000000"/>
        <w:sz w:val="20"/>
        <w:szCs w:val="20"/>
      </w:rPr>
      <w:t>3</w:t>
    </w:r>
    <w:r>
      <w:rPr>
        <w:rFonts w:ascii="Calibri" w:eastAsia="Calibri" w:hAnsi="Calibri" w:cs="Calibri"/>
        <w:color w:val="000000"/>
        <w:sz w:val="20"/>
        <w:szCs w:val="20"/>
      </w:rPr>
      <w:fldChar w:fldCharType="end"/>
    </w:r>
  </w:p>
  <w:p w14:paraId="3E0F97D0" w14:textId="77777777" w:rsidR="006333AD" w:rsidRDefault="00000000">
    <w:pPr>
      <w:pBdr>
        <w:top w:val="nil"/>
        <w:left w:val="nil"/>
        <w:bottom w:val="nil"/>
        <w:right w:val="nil"/>
        <w:between w:val="nil"/>
      </w:pBdr>
      <w:tabs>
        <w:tab w:val="center" w:pos="4320"/>
        <w:tab w:val="right" w:pos="8640"/>
      </w:tabs>
      <w:rPr>
        <w:rFonts w:ascii="Calibri" w:eastAsia="Calibri" w:hAnsi="Calibri" w:cs="Calibri"/>
        <w:i/>
        <w:color w:val="000000"/>
        <w:sz w:val="20"/>
        <w:szCs w:val="20"/>
      </w:rPr>
    </w:pPr>
    <w:r>
      <w:rPr>
        <w:rFonts w:ascii="Calibri" w:eastAsia="Calibri" w:hAnsi="Calibri" w:cs="Calibri"/>
        <w:color w:val="000000"/>
        <w:sz w:val="20"/>
        <w:szCs w:val="20"/>
      </w:rPr>
      <w:t xml:space="preserve">Last Updated: </w:t>
    </w:r>
    <w:r>
      <w:rPr>
        <w:rFonts w:ascii="Calibri" w:eastAsia="Calibri" w:hAnsi="Calibri" w:cs="Calibri"/>
        <w:sz w:val="20"/>
        <w:szCs w:val="20"/>
      </w:rPr>
      <w:t>March 2025</w:t>
    </w:r>
    <w:r>
      <w:rPr>
        <w:rFonts w:ascii="Calibri" w:eastAsia="Calibri" w:hAnsi="Calibri" w:cs="Calibri"/>
        <w:color w:val="000000"/>
        <w:sz w:val="20"/>
        <w:szCs w:val="20"/>
      </w:rPr>
      <w:t xml:space="preserve">                                                </w:t>
    </w:r>
    <w:r>
      <w:rPr>
        <w:rFonts w:ascii="Calibri" w:eastAsia="Calibri" w:hAnsi="Calibri" w:cs="Calibri"/>
        <w:i/>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7542" w14:textId="77777777" w:rsidR="003D5727" w:rsidRDefault="003D5727">
      <w:r>
        <w:separator/>
      </w:r>
    </w:p>
  </w:footnote>
  <w:footnote w:type="continuationSeparator" w:id="0">
    <w:p w14:paraId="08654D5A" w14:textId="77777777" w:rsidR="003D5727" w:rsidRDefault="003D5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7128"/>
    <w:multiLevelType w:val="multilevel"/>
    <w:tmpl w:val="B0042E0C"/>
    <w:lvl w:ilvl="0">
      <w:start w:val="1"/>
      <w:numFmt w:val="decimal"/>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7ED7BBA"/>
    <w:multiLevelType w:val="multilevel"/>
    <w:tmpl w:val="A4F4C9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2B4921"/>
    <w:multiLevelType w:val="multilevel"/>
    <w:tmpl w:val="7734A8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85288E"/>
    <w:multiLevelType w:val="multilevel"/>
    <w:tmpl w:val="05585018"/>
    <w:lvl w:ilvl="0">
      <w:start w:val="1"/>
      <w:numFmt w:val="decimal"/>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F6034EB"/>
    <w:multiLevelType w:val="multilevel"/>
    <w:tmpl w:val="9E54A5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403244B"/>
    <w:multiLevelType w:val="multilevel"/>
    <w:tmpl w:val="2B0CC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43224CC"/>
    <w:multiLevelType w:val="multilevel"/>
    <w:tmpl w:val="99FE0CB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CAD752F"/>
    <w:multiLevelType w:val="multilevel"/>
    <w:tmpl w:val="BDE6B424"/>
    <w:lvl w:ilvl="0">
      <w:start w:val="1"/>
      <w:numFmt w:val="decimal"/>
      <w:lvlText w:val="%1."/>
      <w:lvlJc w:val="left"/>
      <w:pPr>
        <w:ind w:left="360" w:hanging="360"/>
      </w:pPr>
      <w:rPr>
        <w:rFonts w:ascii="Calibri" w:eastAsia="Calibri" w:hAnsi="Calibri" w:cs="Calibri"/>
        <w:b/>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732521AC"/>
    <w:multiLevelType w:val="multilevel"/>
    <w:tmpl w:val="FE70A84C"/>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7DBF6276"/>
    <w:multiLevelType w:val="multilevel"/>
    <w:tmpl w:val="4ECA0A86"/>
    <w:lvl w:ilvl="0">
      <w:start w:val="1"/>
      <w:numFmt w:val="decimal"/>
      <w:lvlText w:val="o"/>
      <w:lvlJc w:val="left"/>
      <w:pPr>
        <w:ind w:left="1440" w:hanging="360"/>
      </w:pPr>
      <w:rPr>
        <w:rFonts w:ascii="Courier New" w:eastAsia="Courier New" w:hAnsi="Courier New" w:cs="Courier Ne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425416511">
    <w:abstractNumId w:val="9"/>
  </w:num>
  <w:num w:numId="2" w16cid:durableId="1175418849">
    <w:abstractNumId w:val="0"/>
  </w:num>
  <w:num w:numId="3" w16cid:durableId="1259408930">
    <w:abstractNumId w:val="3"/>
  </w:num>
  <w:num w:numId="4" w16cid:durableId="1979718903">
    <w:abstractNumId w:val="1"/>
  </w:num>
  <w:num w:numId="5" w16cid:durableId="487404103">
    <w:abstractNumId w:val="7"/>
  </w:num>
  <w:num w:numId="6" w16cid:durableId="2098675871">
    <w:abstractNumId w:val="5"/>
  </w:num>
  <w:num w:numId="7" w16cid:durableId="723408636">
    <w:abstractNumId w:val="6"/>
  </w:num>
  <w:num w:numId="8" w16cid:durableId="764763954">
    <w:abstractNumId w:val="2"/>
  </w:num>
  <w:num w:numId="9" w16cid:durableId="2021347495">
    <w:abstractNumId w:val="4"/>
  </w:num>
  <w:num w:numId="10" w16cid:durableId="1493181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3AD"/>
    <w:rsid w:val="00276A38"/>
    <w:rsid w:val="003D5727"/>
    <w:rsid w:val="006333AD"/>
    <w:rsid w:val="00A14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2D62"/>
  <w15:docId w15:val="{900FBE51-9285-4F99-8DFC-196261B9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E32"/>
    <w:rPr>
      <w:lang w:val="en-US" w:eastAsia="en-US"/>
    </w:rPr>
  </w:style>
  <w:style w:type="paragraph" w:styleId="Heading1">
    <w:name w:val="heading 1"/>
    <w:basedOn w:val="Normal"/>
    <w:next w:val="Normal"/>
    <w:link w:val="Heading1Char"/>
    <w:uiPriority w:val="9"/>
    <w:qFormat/>
    <w:rsid w:val="000D3DC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0D3DC4"/>
    <w:pPr>
      <w:keepNext/>
      <w:spacing w:line="280" w:lineRule="atLeast"/>
      <w:outlineLvl w:val="1"/>
    </w:pPr>
    <w:rPr>
      <w:rFonts w:ascii="Arial" w:hAnsi="Arial"/>
      <w:b/>
      <w:color w:val="86B0BE"/>
      <w:sz w:val="20"/>
      <w:lang w:val="en-G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568E7"/>
    <w:pPr>
      <w:overflowPunct w:val="0"/>
      <w:autoSpaceDE w:val="0"/>
      <w:autoSpaceDN w:val="0"/>
      <w:adjustRightInd w:val="0"/>
      <w:jc w:val="center"/>
    </w:pPr>
    <w:rPr>
      <w:rFonts w:ascii="Arial" w:hAnsi="Arial"/>
      <w:b/>
      <w:szCs w:val="20"/>
      <w:lang w:val="en-GB"/>
    </w:rPr>
  </w:style>
  <w:style w:type="paragraph" w:styleId="BodyText">
    <w:name w:val="Body Text"/>
    <w:aliases w:val="bt"/>
    <w:basedOn w:val="Normal"/>
    <w:rsid w:val="00D87CC5"/>
    <w:pPr>
      <w:spacing w:before="100" w:beforeAutospacing="1" w:after="72" w:line="288" w:lineRule="atLeast"/>
    </w:pPr>
    <w:rPr>
      <w:rFonts w:ascii="Arial" w:hAnsi="Arial" w:cs="Arial"/>
      <w:sz w:val="22"/>
      <w:szCs w:val="22"/>
      <w:lang w:val="en-GB"/>
    </w:rPr>
  </w:style>
  <w:style w:type="paragraph" w:styleId="Header">
    <w:name w:val="header"/>
    <w:basedOn w:val="Normal"/>
    <w:rsid w:val="00BF2E23"/>
    <w:pPr>
      <w:tabs>
        <w:tab w:val="center" w:pos="4320"/>
        <w:tab w:val="right" w:pos="8640"/>
      </w:tabs>
    </w:pPr>
  </w:style>
  <w:style w:type="paragraph" w:styleId="Footer">
    <w:name w:val="footer"/>
    <w:basedOn w:val="Normal"/>
    <w:rsid w:val="00BF2E23"/>
    <w:pPr>
      <w:tabs>
        <w:tab w:val="center" w:pos="4320"/>
        <w:tab w:val="right" w:pos="8640"/>
      </w:tabs>
    </w:pPr>
  </w:style>
  <w:style w:type="character" w:customStyle="1" w:styleId="Heading1Char">
    <w:name w:val="Heading 1 Char"/>
    <w:basedOn w:val="DefaultParagraphFont"/>
    <w:link w:val="Heading1"/>
    <w:rsid w:val="000D3DC4"/>
    <w:rPr>
      <w:rFonts w:ascii="Cambria" w:hAnsi="Cambria"/>
      <w:b/>
      <w:bCs/>
      <w:kern w:val="32"/>
      <w:sz w:val="32"/>
      <w:szCs w:val="32"/>
      <w:lang w:val="en-US" w:eastAsia="en-US"/>
    </w:rPr>
  </w:style>
  <w:style w:type="character" w:customStyle="1" w:styleId="Heading2Char">
    <w:name w:val="Heading 2 Char"/>
    <w:basedOn w:val="DefaultParagraphFont"/>
    <w:link w:val="Heading2"/>
    <w:rsid w:val="000D3DC4"/>
    <w:rPr>
      <w:rFonts w:ascii="Arial" w:hAnsi="Arial"/>
      <w:b/>
      <w:color w:val="86B0BE"/>
      <w:szCs w:val="24"/>
      <w:lang w:eastAsia="en-US"/>
    </w:rPr>
  </w:style>
  <w:style w:type="paragraph" w:customStyle="1" w:styleId="TextLevel2">
    <w:name w:val="Text Level 2"/>
    <w:basedOn w:val="Normal"/>
    <w:rsid w:val="000D3DC4"/>
    <w:pPr>
      <w:spacing w:before="120" w:after="120" w:line="360" w:lineRule="auto"/>
      <w:ind w:left="720"/>
      <w:jc w:val="both"/>
    </w:pPr>
    <w:rPr>
      <w:rFonts w:ascii="Verdana" w:hAnsi="Verdana"/>
      <w:sz w:val="18"/>
      <w:szCs w:val="20"/>
      <w:lang w:val="en-GB" w:eastAsia="en-GB"/>
    </w:rPr>
  </w:style>
  <w:style w:type="character" w:styleId="Hyperlink">
    <w:name w:val="Hyperlink"/>
    <w:basedOn w:val="DefaultParagraphFont"/>
    <w:rsid w:val="00BF3396"/>
    <w:rPr>
      <w:color w:val="0000FF"/>
      <w:u w:val="single"/>
    </w:rPr>
  </w:style>
  <w:style w:type="character" w:styleId="FollowedHyperlink">
    <w:name w:val="FollowedHyperlink"/>
    <w:basedOn w:val="DefaultParagraphFont"/>
    <w:rsid w:val="00BF3396"/>
    <w:rPr>
      <w:color w:val="800080"/>
      <w:u w:val="single"/>
    </w:rPr>
  </w:style>
  <w:style w:type="paragraph" w:styleId="BalloonText">
    <w:name w:val="Balloon Text"/>
    <w:basedOn w:val="Normal"/>
    <w:link w:val="BalloonTextChar"/>
    <w:rsid w:val="00AC1E71"/>
    <w:rPr>
      <w:rFonts w:ascii="Tahoma" w:hAnsi="Tahoma" w:cs="Tahoma"/>
      <w:sz w:val="16"/>
      <w:szCs w:val="16"/>
    </w:rPr>
  </w:style>
  <w:style w:type="character" w:customStyle="1" w:styleId="BalloonTextChar">
    <w:name w:val="Balloon Text Char"/>
    <w:basedOn w:val="DefaultParagraphFont"/>
    <w:link w:val="BalloonText"/>
    <w:rsid w:val="00AC1E71"/>
    <w:rPr>
      <w:rFonts w:ascii="Tahoma" w:hAnsi="Tahoma" w:cs="Tahoma"/>
      <w:sz w:val="16"/>
      <w:szCs w:val="16"/>
      <w:lang w:val="en-US" w:eastAsia="en-US"/>
    </w:rPr>
  </w:style>
  <w:style w:type="paragraph" w:styleId="ListParagraph">
    <w:name w:val="List Paragraph"/>
    <w:basedOn w:val="Normal"/>
    <w:uiPriority w:val="34"/>
    <w:qFormat/>
    <w:rsid w:val="0017694D"/>
    <w:pPr>
      <w:overflowPunct w:val="0"/>
      <w:autoSpaceDE w:val="0"/>
      <w:autoSpaceDN w:val="0"/>
      <w:adjustRightInd w:val="0"/>
      <w:ind w:left="720"/>
      <w:contextualSpacing/>
    </w:pPr>
    <w:rPr>
      <w:szCs w:val="20"/>
      <w:lang w:val="en-GB"/>
    </w:rPr>
  </w:style>
  <w:style w:type="paragraph" w:styleId="FootnoteText">
    <w:name w:val="footnote text"/>
    <w:basedOn w:val="Normal"/>
    <w:link w:val="FootnoteTextChar"/>
    <w:uiPriority w:val="99"/>
    <w:semiHidden/>
    <w:unhideWhenUsed/>
    <w:rsid w:val="003428DF"/>
    <w:pPr>
      <w:overflowPunct w:val="0"/>
      <w:autoSpaceDE w:val="0"/>
      <w:autoSpaceDN w:val="0"/>
      <w:adjustRightInd w:val="0"/>
    </w:pPr>
    <w:rPr>
      <w:sz w:val="20"/>
      <w:szCs w:val="20"/>
      <w:lang w:val="en-GB"/>
    </w:rPr>
  </w:style>
  <w:style w:type="character" w:customStyle="1" w:styleId="FootnoteTextChar">
    <w:name w:val="Footnote Text Char"/>
    <w:basedOn w:val="DefaultParagraphFont"/>
    <w:link w:val="FootnoteText"/>
    <w:uiPriority w:val="99"/>
    <w:semiHidden/>
    <w:rsid w:val="003428DF"/>
    <w:rPr>
      <w:lang w:eastAsia="en-US"/>
    </w:rPr>
  </w:style>
  <w:style w:type="character" w:styleId="FootnoteReference">
    <w:name w:val="footnote reference"/>
    <w:basedOn w:val="DefaultParagraphFont"/>
    <w:uiPriority w:val="99"/>
    <w:semiHidden/>
    <w:unhideWhenUsed/>
    <w:rsid w:val="003428DF"/>
    <w:rPr>
      <w:rFonts w:ascii="Times New Roman" w:hAnsi="Times New Roman" w:cs="Times New Roman" w:hint="default"/>
      <w:vertAlign w:val="superscript"/>
    </w:rPr>
  </w:style>
  <w:style w:type="paragraph" w:customStyle="1" w:styleId="Pa12">
    <w:name w:val="Pa12"/>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10">
    <w:name w:val="A10"/>
    <w:uiPriority w:val="99"/>
    <w:rsid w:val="000837F5"/>
    <w:rPr>
      <w:rFonts w:cs="Helvetica 55 Roman"/>
      <w:b/>
      <w:bCs/>
      <w:color w:val="000000"/>
      <w:sz w:val="28"/>
      <w:szCs w:val="28"/>
    </w:rPr>
  </w:style>
  <w:style w:type="paragraph" w:customStyle="1" w:styleId="Pa8">
    <w:name w:val="Pa8"/>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8">
    <w:name w:val="A8"/>
    <w:uiPriority w:val="99"/>
    <w:rsid w:val="000837F5"/>
    <w:rPr>
      <w:rFonts w:ascii="Helvetica Neue" w:hAnsi="Helvetica Neue" w:cs="Helvetica Neue"/>
      <w:color w:val="000000"/>
      <w:sz w:val="20"/>
      <w:szCs w:val="20"/>
    </w:rPr>
  </w:style>
  <w:style w:type="paragraph" w:customStyle="1" w:styleId="Pa10">
    <w:name w:val="Pa10"/>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3">
    <w:name w:val="Pa13"/>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4">
    <w:name w:val="Pa4"/>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9">
    <w:name w:val="Pa9"/>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1">
    <w:name w:val="Pa11"/>
    <w:basedOn w:val="Normal"/>
    <w:next w:val="Normal"/>
    <w:uiPriority w:val="99"/>
    <w:rsid w:val="000837F5"/>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5">
    <w:name w:val="A5"/>
    <w:uiPriority w:val="99"/>
    <w:rsid w:val="000837F5"/>
    <w:rPr>
      <w:rFonts w:cs="MarydaleBold"/>
      <w:b/>
      <w:bCs/>
      <w:color w:val="000000"/>
      <w:sz w:val="68"/>
      <w:szCs w:val="68"/>
    </w:rPr>
  </w:style>
  <w:style w:type="paragraph" w:customStyle="1" w:styleId="Pa7">
    <w:name w:val="Pa7"/>
    <w:basedOn w:val="Normal"/>
    <w:next w:val="Normal"/>
    <w:uiPriority w:val="99"/>
    <w:rsid w:val="000837F5"/>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Default">
    <w:name w:val="Default"/>
    <w:rsid w:val="000837F5"/>
    <w:pPr>
      <w:autoSpaceDE w:val="0"/>
      <w:autoSpaceDN w:val="0"/>
      <w:adjustRightInd w:val="0"/>
    </w:pPr>
    <w:rPr>
      <w:rFonts w:ascii="Helvetica 55 Roman" w:eastAsiaTheme="minorHAnsi" w:hAnsi="Helvetica 55 Roman" w:cs="Helvetica 55 Roman"/>
      <w:color w:val="000000"/>
      <w:lang w:eastAsia="en-US"/>
    </w:rPr>
  </w:style>
  <w:style w:type="paragraph" w:customStyle="1" w:styleId="Pa17">
    <w:name w:val="Pa17"/>
    <w:basedOn w:val="Default"/>
    <w:next w:val="Default"/>
    <w:uiPriority w:val="99"/>
    <w:rsid w:val="000837F5"/>
    <w:pPr>
      <w:spacing w:line="201" w:lineRule="atLeast"/>
    </w:pPr>
    <w:rPr>
      <w:rFonts w:cstheme="minorBidi"/>
      <w:color w:val="auto"/>
    </w:rPr>
  </w:style>
  <w:style w:type="character" w:customStyle="1" w:styleId="TitleChar">
    <w:name w:val="Title Char"/>
    <w:basedOn w:val="DefaultParagraphFont"/>
    <w:link w:val="Title"/>
    <w:uiPriority w:val="99"/>
    <w:rsid w:val="004568E7"/>
    <w:rPr>
      <w:rFonts w:ascii="Arial" w:hAnsi="Arial"/>
      <w:b/>
      <w:sz w:val="24"/>
      <w:lang w:eastAsia="en-US"/>
    </w:rPr>
  </w:style>
  <w:style w:type="character" w:styleId="CommentReference">
    <w:name w:val="annotation reference"/>
    <w:basedOn w:val="DefaultParagraphFont"/>
    <w:semiHidden/>
    <w:unhideWhenUsed/>
    <w:rsid w:val="009F17B2"/>
    <w:rPr>
      <w:sz w:val="16"/>
      <w:szCs w:val="16"/>
    </w:rPr>
  </w:style>
  <w:style w:type="paragraph" w:styleId="CommentText">
    <w:name w:val="annotation text"/>
    <w:basedOn w:val="Normal"/>
    <w:link w:val="CommentTextChar"/>
    <w:semiHidden/>
    <w:unhideWhenUsed/>
    <w:rsid w:val="009F17B2"/>
    <w:rPr>
      <w:sz w:val="20"/>
      <w:szCs w:val="20"/>
    </w:rPr>
  </w:style>
  <w:style w:type="character" w:customStyle="1" w:styleId="CommentTextChar">
    <w:name w:val="Comment Text Char"/>
    <w:basedOn w:val="DefaultParagraphFont"/>
    <w:link w:val="CommentText"/>
    <w:semiHidden/>
    <w:rsid w:val="009F17B2"/>
    <w:rPr>
      <w:lang w:val="en-US" w:eastAsia="en-US"/>
    </w:rPr>
  </w:style>
  <w:style w:type="paragraph" w:styleId="CommentSubject">
    <w:name w:val="annotation subject"/>
    <w:basedOn w:val="CommentText"/>
    <w:next w:val="CommentText"/>
    <w:link w:val="CommentSubjectChar"/>
    <w:semiHidden/>
    <w:unhideWhenUsed/>
    <w:rsid w:val="009F17B2"/>
    <w:rPr>
      <w:b/>
      <w:bCs/>
    </w:rPr>
  </w:style>
  <w:style w:type="character" w:customStyle="1" w:styleId="CommentSubjectChar">
    <w:name w:val="Comment Subject Char"/>
    <w:basedOn w:val="CommentTextChar"/>
    <w:link w:val="CommentSubject"/>
    <w:semiHidden/>
    <w:rsid w:val="009F17B2"/>
    <w:rPr>
      <w:b/>
      <w:bCs/>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7IOEWZQzENdhd27kc1kET3vWTQ==">CgMxLjAyCGguZ2pkZ3hzOAByITEtNk5NWGk5ZDBZei1qSXdZc0Ytb2dlMTVPUkEzdXdsbA==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2362</Words>
  <Characters>13466</Characters>
  <Application>Microsoft Office Word</Application>
  <DocSecurity>0</DocSecurity>
  <Lines>112</Lines>
  <Paragraphs>31</Paragraphs>
  <ScaleCrop>false</ScaleCrop>
  <Company/>
  <LinksUpToDate>false</LinksUpToDate>
  <CharactersWithSpaces>15797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Raeburn</dc:creator>
  <cp:lastModifiedBy>Georgina Raeburn</cp:lastModifiedBy>
  <cp:revision>2</cp:revision>
  <dcterms:created xsi:type="dcterms:W3CDTF">2025-06-19T15:35:00Z</dcterms:created>
  <dcterms:modified xsi:type="dcterms:W3CDTF">2025-06-19T15:35:00Z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vt:lpwstr>
  </property>
  <property fmtid="{D5CDD505-2E9C-101B-9397-08002B2CF9AE}" pid="3" name="display_urn:schemas-microsoft-com:office:office#Editor">
    <vt:lpwstr>Sophie Clough</vt:lpwstr>
  </property>
  <property fmtid="{D5CDD505-2E9C-101B-9397-08002B2CF9AE}" pid="4" name="AccessibilityFormat">
    <vt:lpwstr/>
  </property>
  <property fmtid="{D5CDD505-2E9C-101B-9397-08002B2CF9AE}" pid="5" name="Audience1">
    <vt:lpwstr/>
  </property>
  <property fmtid="{D5CDD505-2E9C-101B-9397-08002B2CF9AE}" pid="6" name="InformationComplexity">
    <vt:lpwstr/>
  </property>
  <property fmtid="{D5CDD505-2E9C-101B-9397-08002B2CF9AE}" pid="7" name="LanguageDiabetesUK">
    <vt:lpwstr/>
  </property>
  <property fmtid="{D5CDD505-2E9C-101B-9397-08002B2CF9AE}" pid="8" name="DiabetesType">
    <vt:lpwstr/>
  </property>
  <property fmtid="{D5CDD505-2E9C-101B-9397-08002B2CF9AE}" pid="9" name="DateLastModified">
    <vt:lpwstr/>
  </property>
  <property fmtid="{D5CDD505-2E9C-101B-9397-08002B2CF9AE}" pid="10" name="ContentTypeId">
    <vt:lpwstr>0x010100EA7A6CF60C751A4F8D61AE63E79494C01D002B6FA4FC7423524F850EAE23868D98C3</vt:lpwstr>
  </property>
</Properties>
</file>